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Style w:val="747"/>
          <w:rFonts w:ascii="Times New Roman" w:hAnsi="Times New Roman"/>
          <w:b/>
          <w:color w:val="FF0000"/>
          <w:sz w:val="24"/>
          <w:szCs w:val="24"/>
        </w:rPr>
      </w:pPr>
      <w:r>
        <w:rPr>
          <w:rStyle w:val="747"/>
          <w:rFonts w:ascii="Times New Roman" w:hAnsi="Times New Roman"/>
          <w:b/>
          <w:sz w:val="24"/>
          <w:szCs w:val="24"/>
        </w:rPr>
        <w:t xml:space="preserve">ҮЛГІ</w:t>
      </w:r>
      <w:r>
        <w:rPr>
          <w:rStyle w:val="747"/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sz w:val="24"/>
        </w:rPr>
      </w:r>
    </w:p>
    <w:p>
      <w:pPr>
        <w:jc w:val="center"/>
        <w:spacing w:after="0" w:line="240" w:lineRule="auto"/>
        <w:rPr>
          <w:rStyle w:val="747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747"/>
          <w:rFonts w:ascii="Times New Roman" w:hAnsi="Times New Roman"/>
          <w:b/>
          <w:sz w:val="24"/>
          <w:szCs w:val="24"/>
        </w:rPr>
        <w:t xml:space="preserve">ҚжҚКББ  орталығының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747"/>
          <w:rFonts w:ascii="Times New Roman" w:hAnsi="Times New Roman"/>
          <w:b/>
          <w:sz w:val="24"/>
          <w:szCs w:val="24"/>
        </w:rPr>
        <w:t xml:space="preserve">біліктілікті арттыру туралы есебі </w:t>
      </w:r>
      <w:r>
        <w:rPr>
          <w:rStyle w:val="747"/>
          <w:rFonts w:ascii="Times New Roman" w:hAnsi="Times New Roman"/>
          <w:b/>
          <w:sz w:val="24"/>
          <w:szCs w:val="24"/>
        </w:rPr>
        <w:t xml:space="preserve">/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қызметкерлердің тағылымдамалары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Style w:val="746"/>
        <w:tblW w:w="10175" w:type="dxa"/>
        <w:jc w:val="center"/>
        <w:tblLook w:val="04A0" w:firstRow="1" w:lastRow="0" w:firstColumn="1" w:lastColumn="0" w:noHBand="0" w:noVBand="1"/>
      </w:tblPr>
      <w:tblGrid>
        <w:gridCol w:w="542"/>
        <w:gridCol w:w="1480"/>
        <w:gridCol w:w="1574"/>
        <w:gridCol w:w="1573"/>
        <w:gridCol w:w="1626"/>
        <w:gridCol w:w="1023"/>
        <w:gridCol w:w="978"/>
        <w:gridCol w:w="1379"/>
      </w:tblGrid>
      <w:tr>
        <w:trPr>
          <w:jc w:val="center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ind w:left="-175" w:hanging="9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</w:t>
            </w:r>
            <w:r/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Аты-жөні</w:t>
            </w:r>
            <w:r/>
          </w:p>
        </w:tc>
        <w:tc>
          <w:tcPr>
            <w:tcW w:w="15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Кафедра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\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Бөлім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Атқаратын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лауазымы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/>
          </w:p>
        </w:tc>
        <w:tc>
          <w:tcPr>
            <w:gridSpan w:val="5"/>
            <w:tcW w:w="6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Біліктілікті </w:t>
            </w:r>
            <w:r>
              <w:rPr>
                <w:rStyle w:val="747"/>
                <w:rFonts w:ascii="Times New Roman" w:hAnsi="Times New Roman"/>
                <w:b/>
                <w:sz w:val="24"/>
                <w:szCs w:val="24"/>
              </w:rPr>
              <w:t xml:space="preserve">арттыру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b/>
                <w:sz w:val="24"/>
                <w:szCs w:val="24"/>
              </w:rPr>
              <w:t xml:space="preserve">тағылымдама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4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Цикл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тақырыбы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Өту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базасы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(қала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және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ЖОО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атауы)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Өту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кезеңі</w:t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Сағат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Аяқтау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нысаны,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бұйрықтың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нөмірі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47"/>
                <w:rFonts w:ascii="Times New Roman" w:hAnsi="Times New Roman"/>
                <w:sz w:val="24"/>
                <w:szCs w:val="24"/>
              </w:rPr>
              <w:t xml:space="preserve">күні</w:t>
            </w:r>
            <w:r/>
          </w:p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</w:t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</w:t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</w:t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</w:t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  <w:tr>
        <w:trPr>
          <w:jc w:val="center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FF0000"/>
          <w:lang w:val="ru-RU"/>
        </w:rPr>
      </w:pPr>
      <w:r>
        <w:rPr>
          <w:rFonts w:ascii="Times New Roman" w:hAnsi="Times New Roman"/>
          <w:b/>
          <w:color w:val="FF0000"/>
          <w:lang w:val="ru-RU"/>
        </w:rPr>
      </w:r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Ү 464-001-2025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23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7797"/>
      <w:gridCol w:w="2126"/>
    </w:tblGrid>
    <w:tr>
      <w:trPr>
        <w:trHeight w:val="557"/>
      </w:trPr>
      <w:tc>
        <w:tcPr>
          <w:gridSpan w:val="2"/>
          <w:tcW w:w="9923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ru-RU" w:eastAsia="ru-RU"/>
            </w:rP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1270</wp:posOffset>
                    </wp:positionV>
                    <wp:extent cx="6153150" cy="495300"/>
                    <wp:effectExtent l="0" t="0" r="0" b="0"/>
                    <wp:wrapTight wrapText="bothSides">
                      <wp:wrapPolygon edited="1">
                        <wp:start x="10566" y="0"/>
                        <wp:lineTo x="5952" y="0"/>
                        <wp:lineTo x="5885" y="3323"/>
                        <wp:lineTo x="7089" y="13292"/>
                        <wp:lineTo x="401" y="14954"/>
                        <wp:lineTo x="401" y="20769"/>
                        <wp:lineTo x="10365" y="20769"/>
                        <wp:lineTo x="11168" y="20769"/>
                        <wp:lineTo x="21533" y="20769"/>
                        <wp:lineTo x="21533" y="15784"/>
                        <wp:lineTo x="13843" y="13292"/>
                        <wp:lineTo x="15448" y="3323"/>
                        <wp:lineTo x="15247" y="831"/>
                        <wp:lineTo x="11034" y="0"/>
                        <wp:lineTo x="10566" y="0"/>
                      </wp:wrapPolygon>
                    </wp:wrapTight>
                    <wp:docPr id="1" name="Рисунок 11" descr="D:\серьезный\NEW LOGO\колонтитул--15.png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серьезный\NEW LOGO\колонтитул--15.pn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1531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2.5pt;mso-position-horizontal:absolute;mso-position-vertical-relative:text;margin-top:0.1pt;mso-position-vertical:absolute;width:484.5pt;height:39.0pt;" wrapcoords="48917 0 27556 0 27245 15384 32819 61537 1856 69231 1856 96153 47986 96153 51704 96153 99690 96153 99690 73074 64088 61537 71519 15384 70588 3847 51083 0 48917 0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</w:tr>
    <w:tr>
      <w:trPr>
        <w:trHeight w:val="395"/>
      </w:trPr>
      <w:tc>
        <w:tcPr>
          <w:tcW w:w="7797" w:type="dxa"/>
          <w:textDirection w:val="lrTb"/>
          <w:noWrap w:val="false"/>
        </w:tcPr>
        <w:p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Style w:val="747"/>
              <w:rFonts w:ascii="Times New Roman" w:hAnsi="Times New Roman"/>
              <w:sz w:val="20"/>
              <w:szCs w:val="20"/>
            </w:rPr>
            <w:t xml:space="preserve">Бөлім/кафедра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Style w:val="747"/>
              <w:rFonts w:ascii="Times New Roman" w:hAnsi="Times New Roman"/>
              <w:sz w:val="20"/>
              <w:szCs w:val="20"/>
            </w:rPr>
            <w:t xml:space="preserve">атауы</w:t>
          </w:r>
          <w:r>
            <w:rPr>
              <w:sz w:val="20"/>
            </w:rPr>
          </w:r>
        </w:p>
      </w:tc>
      <w:tc>
        <w:tcPr>
          <w:tcW w:w="2126" w:type="dxa"/>
          <w:vMerge w:val="restart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№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4"/>
            </w:rPr>
            <w:t xml:space="preserve">* </w:t>
          </w:r>
          <w:r>
            <w:rPr>
              <w:rFonts w:ascii="Times New Roman" w:hAnsi="Times New Roman"/>
              <w:sz w:val="20"/>
              <w:szCs w:val="20"/>
              <w:lang w:val="ru-RU"/>
            </w:rPr>
            <w:t xml:space="preserve">  </w:t>
          </w:r>
          <w:r>
            <w:rPr>
              <w:rFonts w:ascii="Times New Roman" w:hAnsi="Times New Roman"/>
              <w:sz w:val="20"/>
              <w:szCs w:val="20"/>
              <w:lang w:val="ru-RU"/>
            </w:rPr>
            <w:t xml:space="preserve">   </w:t>
          </w:r>
          <w:r>
            <w:rPr>
              <w:rFonts w:ascii="Times New Roman" w:hAnsi="Times New Roman"/>
              <w:sz w:val="20"/>
              <w:szCs w:val="20"/>
            </w:rPr>
            <w:t xml:space="preserve">20___</w:t>
          </w:r>
          <w:r>
            <w:rPr>
              <w:rFonts w:ascii="Times New Roman" w:hAnsi="Times New Roman"/>
              <w:sz w:val="20"/>
              <w:szCs w:val="20"/>
            </w:rPr>
            <w:t xml:space="preserve">ж</w:t>
          </w:r>
          <w:r>
            <w:rPr>
              <w:rFonts w:ascii="Times New Roman" w:hAnsi="Times New Roman"/>
              <w:sz w:val="20"/>
              <w:szCs w:val="20"/>
            </w:rPr>
            <w:t xml:space="preserve">.</w:t>
          </w:r>
          <w:r>
            <w:rPr>
              <w:sz w:val="20"/>
            </w:rPr>
          </w:r>
        </w:p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1 </w:t>
          </w:r>
          <w:r>
            <w:rPr>
              <w:rFonts w:ascii="Times New Roman" w:hAnsi="Times New Roman"/>
              <w:sz w:val="20"/>
              <w:szCs w:val="20"/>
            </w:rPr>
            <w:t xml:space="preserve">беттің </w:t>
          </w:r>
          <w:r>
            <w:rPr>
              <w:rFonts w:ascii="Times New Roman" w:hAnsi="Times New Roman"/>
              <w:sz w:val="20"/>
              <w:szCs w:val="20"/>
            </w:rPr>
            <w:t xml:space="preserve">1</w:t>
          </w:r>
          <w:r>
            <w:rPr>
              <w:rFonts w:ascii="Times New Roman" w:hAnsi="Times New Roman"/>
              <w:sz w:val="20"/>
              <w:szCs w:val="20"/>
            </w:rPr>
            <w:t xml:space="preserve"> беті</w:t>
          </w:r>
          <w:r>
            <w:rPr>
              <w:sz w:val="20"/>
            </w:rPr>
          </w:r>
        </w:p>
      </w:tc>
    </w:tr>
    <w:tr>
      <w:trPr>
        <w:trHeight w:val="280"/>
      </w:trPr>
      <w:tc>
        <w:tcPr>
          <w:tcBorders>
            <w:bottom w:val="single" w:color="auto" w:sz="4" w:space="0"/>
          </w:tcBorders>
          <w:tcW w:w="7797" w:type="dxa"/>
          <w:textDirection w:val="lrTb"/>
          <w:noWrap w:val="false"/>
        </w:tcPr>
        <w:p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ҚжҚКББ </w:t>
          </w:r>
          <w:r>
            <w:rPr>
              <w:rStyle w:val="747"/>
              <w:rFonts w:ascii="Times New Roman" w:hAnsi="Times New Roman"/>
              <w:sz w:val="20"/>
              <w:szCs w:val="20"/>
            </w:rPr>
            <w:t xml:space="preserve">орталығының біліктілікті арттыру туралы есебінің үлгісі </w:t>
          </w:r>
          <w:r>
            <w:rPr>
              <w:rStyle w:val="747"/>
              <w:rFonts w:ascii="Times New Roman" w:hAnsi="Times New Roman"/>
              <w:sz w:val="20"/>
              <w:szCs w:val="20"/>
            </w:rPr>
            <w:t xml:space="preserve">/</w:t>
          </w:r>
          <w:r>
            <w:rPr>
              <w:rFonts w:ascii="Times New Roman" w:hAnsi="Times New Roman"/>
              <w:sz w:val="20"/>
            </w:rPr>
            <w:t xml:space="preserve"> қызметкерлердің тағылымдамалары</w:t>
          </w:r>
          <w:r>
            <w:rPr>
              <w:sz w:val="20"/>
            </w:rPr>
          </w:r>
        </w:p>
      </w:tc>
      <w:tc>
        <w:tcPr>
          <w:tcW w:w="2126" w:type="dxa"/>
          <w:vMerge w:val="continue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  <w:r/>
        </w:p>
      </w:tc>
    </w:tr>
  </w:tbl>
  <w:p>
    <w:pPr>
      <w:pStyle w:val="742"/>
      <w:rPr>
        <w:sz w:val="20"/>
      </w:rPr>
    </w:pPr>
    <w:r>
      <w:rPr>
        <w:sz w:val="20"/>
        <w:lang w:val="kk-KZ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8"/>
    <w:next w:val="73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3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8"/>
    <w:next w:val="73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3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8"/>
    <w:next w:val="73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8"/>
    <w:next w:val="73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3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8"/>
    <w:next w:val="73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8"/>
    <w:next w:val="73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8"/>
    <w:next w:val="73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3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8"/>
    <w:next w:val="73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9"/>
    <w:link w:val="32"/>
    <w:uiPriority w:val="10"/>
    <w:rPr>
      <w:sz w:val="48"/>
      <w:szCs w:val="48"/>
    </w:rPr>
  </w:style>
  <w:style w:type="paragraph" w:styleId="34">
    <w:name w:val="Subtitle"/>
    <w:basedOn w:val="738"/>
    <w:next w:val="73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9"/>
    <w:link w:val="34"/>
    <w:uiPriority w:val="11"/>
    <w:rPr>
      <w:sz w:val="24"/>
      <w:szCs w:val="24"/>
    </w:rPr>
  </w:style>
  <w:style w:type="paragraph" w:styleId="36">
    <w:name w:val="Quote"/>
    <w:basedOn w:val="738"/>
    <w:next w:val="73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8"/>
    <w:next w:val="73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9"/>
    <w:link w:val="742"/>
    <w:uiPriority w:val="99"/>
  </w:style>
  <w:style w:type="character" w:styleId="43">
    <w:name w:val="Footer Char"/>
    <w:basedOn w:val="739"/>
    <w:link w:val="744"/>
    <w:uiPriority w:val="99"/>
  </w:style>
  <w:style w:type="paragraph" w:styleId="44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4"/>
    <w:uiPriority w:val="99"/>
  </w:style>
  <w:style w:type="table" w:styleId="47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3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39"/>
    <w:uiPriority w:val="99"/>
    <w:unhideWhenUsed/>
    <w:rPr>
      <w:vertAlign w:val="superscript"/>
    </w:rPr>
  </w:style>
  <w:style w:type="paragraph" w:styleId="176">
    <w:name w:val="endnote text"/>
    <w:basedOn w:val="73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9"/>
    <w:uiPriority w:val="99"/>
    <w:semiHidden/>
    <w:unhideWhenUsed/>
    <w:rPr>
      <w:vertAlign w:val="superscript"/>
    </w:rPr>
  </w:style>
  <w:style w:type="paragraph" w:styleId="179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qFormat/>
    <w:rPr>
      <w:rFonts w:ascii="Calibri" w:hAnsi="Calibri" w:cs="Times New Roman" w:eastAsia="Calibri"/>
      <w:lang w:val="kk-KZ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paragraph" w:styleId="742">
    <w:name w:val="Header"/>
    <w:basedOn w:val="738"/>
    <w:link w:val="7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43" w:customStyle="1">
    <w:name w:val="Верхний колонтитул Знак"/>
    <w:basedOn w:val="739"/>
    <w:link w:val="742"/>
    <w:uiPriority w:val="99"/>
  </w:style>
  <w:style w:type="paragraph" w:styleId="744">
    <w:name w:val="Footer"/>
    <w:basedOn w:val="738"/>
    <w:link w:val="7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45" w:customStyle="1">
    <w:name w:val="Нижний колонтитул Знак"/>
    <w:basedOn w:val="739"/>
    <w:link w:val="744"/>
    <w:uiPriority w:val="99"/>
  </w:style>
  <w:style w:type="table" w:styleId="746">
    <w:name w:val="Table Grid"/>
    <w:basedOn w:val="740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7" w:customStyle="1">
    <w:name w:val="ezkurwreuab5ozgtqnkl"/>
    <w:basedOn w:val="73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Кенесова Кулжамила Жумановна</cp:lastModifiedBy>
  <cp:revision>13</cp:revision>
  <dcterms:created xsi:type="dcterms:W3CDTF">2025-03-05T10:19:00Z</dcterms:created>
  <dcterms:modified xsi:type="dcterms:W3CDTF">2025-04-21T06:29:14Z</dcterms:modified>
</cp:coreProperties>
</file>