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21" w:rsidRDefault="00EA4C21" w:rsidP="002A00D6">
      <w:pPr>
        <w:jc w:val="center"/>
        <w:rPr>
          <w:b/>
          <w:sz w:val="28"/>
          <w:szCs w:val="28"/>
        </w:rPr>
      </w:pPr>
      <w:r>
        <w:rPr>
          <w:b/>
          <w:sz w:val="28"/>
          <w:szCs w:val="28"/>
        </w:rPr>
        <w:t>Журнал регистрации актов внедрения результатов инновационной образовательной деятельности</w:t>
      </w:r>
    </w:p>
    <w:p w:rsidR="00EA4C21" w:rsidRDefault="00EA4C21" w:rsidP="002A00D6">
      <w:pPr>
        <w:jc w:val="center"/>
        <w:rPr>
          <w:b/>
          <w:sz w:val="28"/>
          <w:szCs w:val="28"/>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508"/>
        <w:gridCol w:w="1513"/>
        <w:gridCol w:w="1555"/>
        <w:gridCol w:w="1520"/>
        <w:gridCol w:w="1517"/>
        <w:gridCol w:w="1519"/>
      </w:tblGrid>
      <w:tr w:rsidR="00EA4C21" w:rsidRPr="00DE38CC" w:rsidTr="004E1F45">
        <w:trPr>
          <w:trHeight w:val="319"/>
        </w:trPr>
        <w:tc>
          <w:tcPr>
            <w:tcW w:w="721" w:type="dxa"/>
          </w:tcPr>
          <w:p w:rsidR="00EA4C21" w:rsidRPr="004E1F45" w:rsidRDefault="00EA4C21" w:rsidP="004E1F45">
            <w:pPr>
              <w:jc w:val="both"/>
              <w:rPr>
                <w:b/>
                <w:sz w:val="20"/>
                <w:szCs w:val="20"/>
              </w:rPr>
            </w:pPr>
            <w:r w:rsidRPr="004E1F45">
              <w:rPr>
                <w:b/>
                <w:sz w:val="20"/>
                <w:szCs w:val="20"/>
              </w:rPr>
              <w:t>№</w:t>
            </w:r>
          </w:p>
        </w:tc>
        <w:tc>
          <w:tcPr>
            <w:tcW w:w="1521" w:type="dxa"/>
          </w:tcPr>
          <w:p w:rsidR="00EA4C21" w:rsidRPr="004E1F45" w:rsidRDefault="00EA4C21" w:rsidP="004E1F45">
            <w:pPr>
              <w:jc w:val="both"/>
              <w:rPr>
                <w:b/>
                <w:sz w:val="20"/>
                <w:szCs w:val="20"/>
              </w:rPr>
            </w:pPr>
            <w:r w:rsidRPr="004E1F45">
              <w:rPr>
                <w:b/>
                <w:sz w:val="20"/>
                <w:szCs w:val="20"/>
              </w:rPr>
              <w:t xml:space="preserve">Дата </w:t>
            </w:r>
          </w:p>
        </w:tc>
        <w:tc>
          <w:tcPr>
            <w:tcW w:w="1521" w:type="dxa"/>
          </w:tcPr>
          <w:p w:rsidR="00EA4C21" w:rsidRPr="004E1F45" w:rsidRDefault="00EA4C21" w:rsidP="004E1F45">
            <w:pPr>
              <w:jc w:val="both"/>
              <w:rPr>
                <w:b/>
                <w:sz w:val="20"/>
                <w:szCs w:val="20"/>
              </w:rPr>
            </w:pPr>
            <w:r w:rsidRPr="004E1F45">
              <w:rPr>
                <w:b/>
                <w:sz w:val="20"/>
                <w:szCs w:val="20"/>
              </w:rPr>
              <w:t>Кафедра</w:t>
            </w:r>
          </w:p>
        </w:tc>
        <w:tc>
          <w:tcPr>
            <w:tcW w:w="1521" w:type="dxa"/>
          </w:tcPr>
          <w:p w:rsidR="00EA4C21" w:rsidRPr="004E1F45" w:rsidRDefault="00EA4C21" w:rsidP="004E1F45">
            <w:pPr>
              <w:jc w:val="both"/>
              <w:rPr>
                <w:b/>
                <w:sz w:val="20"/>
                <w:szCs w:val="20"/>
              </w:rPr>
            </w:pPr>
            <w:r w:rsidRPr="004E1F45">
              <w:rPr>
                <w:b/>
                <w:sz w:val="20"/>
                <w:szCs w:val="20"/>
              </w:rPr>
              <w:t xml:space="preserve">Наименование АМО </w:t>
            </w:r>
          </w:p>
        </w:tc>
        <w:tc>
          <w:tcPr>
            <w:tcW w:w="1521" w:type="dxa"/>
          </w:tcPr>
          <w:p w:rsidR="00EA4C21" w:rsidRPr="004E1F45" w:rsidRDefault="00EA4C21" w:rsidP="004E1F45">
            <w:pPr>
              <w:jc w:val="both"/>
              <w:rPr>
                <w:b/>
                <w:sz w:val="20"/>
                <w:szCs w:val="20"/>
              </w:rPr>
            </w:pPr>
            <w:proofErr w:type="gramStart"/>
            <w:r w:rsidRPr="004E1F45">
              <w:rPr>
                <w:b/>
                <w:sz w:val="20"/>
                <w:szCs w:val="20"/>
              </w:rPr>
              <w:t>ФИО  исполнителей</w:t>
            </w:r>
            <w:proofErr w:type="gramEnd"/>
            <w:r w:rsidRPr="004E1F45">
              <w:rPr>
                <w:b/>
                <w:sz w:val="20"/>
                <w:szCs w:val="20"/>
              </w:rPr>
              <w:t xml:space="preserve"> </w:t>
            </w:r>
          </w:p>
        </w:tc>
        <w:tc>
          <w:tcPr>
            <w:tcW w:w="1522" w:type="dxa"/>
          </w:tcPr>
          <w:p w:rsidR="00EA4C21" w:rsidRPr="004E1F45" w:rsidRDefault="00EA4C21" w:rsidP="004E1F45">
            <w:pPr>
              <w:jc w:val="both"/>
              <w:rPr>
                <w:b/>
                <w:sz w:val="20"/>
                <w:szCs w:val="20"/>
              </w:rPr>
            </w:pPr>
            <w:r w:rsidRPr="004E1F45">
              <w:rPr>
                <w:b/>
                <w:sz w:val="20"/>
                <w:szCs w:val="20"/>
              </w:rPr>
              <w:t xml:space="preserve">Утвержден на заседании кафедры, № протокола </w:t>
            </w:r>
          </w:p>
        </w:tc>
        <w:tc>
          <w:tcPr>
            <w:tcW w:w="1522" w:type="dxa"/>
          </w:tcPr>
          <w:p w:rsidR="00EA4C21" w:rsidRPr="004E1F45" w:rsidRDefault="00EA4C21" w:rsidP="004E1F45">
            <w:pPr>
              <w:jc w:val="both"/>
              <w:rPr>
                <w:b/>
                <w:sz w:val="20"/>
                <w:szCs w:val="20"/>
              </w:rPr>
            </w:pPr>
            <w:r w:rsidRPr="004E1F45">
              <w:rPr>
                <w:b/>
                <w:sz w:val="20"/>
                <w:szCs w:val="20"/>
              </w:rPr>
              <w:t xml:space="preserve">Примечание </w:t>
            </w:r>
          </w:p>
        </w:tc>
      </w:tr>
      <w:tr w:rsidR="00EA4C21" w:rsidRPr="00DE38CC" w:rsidTr="004E1F45">
        <w:trPr>
          <w:trHeight w:val="334"/>
        </w:trPr>
        <w:tc>
          <w:tcPr>
            <w:tcW w:w="7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2" w:type="dxa"/>
          </w:tcPr>
          <w:p w:rsidR="00EA4C21" w:rsidRPr="004E1F45" w:rsidRDefault="00EA4C21" w:rsidP="004E1F45">
            <w:pPr>
              <w:jc w:val="both"/>
              <w:rPr>
                <w:b/>
                <w:sz w:val="20"/>
                <w:szCs w:val="20"/>
              </w:rPr>
            </w:pPr>
          </w:p>
        </w:tc>
        <w:tc>
          <w:tcPr>
            <w:tcW w:w="1522" w:type="dxa"/>
          </w:tcPr>
          <w:p w:rsidR="00EA4C21" w:rsidRPr="004E1F45" w:rsidRDefault="00EA4C21" w:rsidP="004E1F45">
            <w:pPr>
              <w:jc w:val="both"/>
              <w:rPr>
                <w:b/>
                <w:sz w:val="20"/>
                <w:szCs w:val="20"/>
              </w:rPr>
            </w:pPr>
          </w:p>
        </w:tc>
      </w:tr>
      <w:tr w:rsidR="00EA4C21" w:rsidRPr="00DE38CC" w:rsidTr="004E1F45">
        <w:trPr>
          <w:trHeight w:val="334"/>
        </w:trPr>
        <w:tc>
          <w:tcPr>
            <w:tcW w:w="7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1" w:type="dxa"/>
          </w:tcPr>
          <w:p w:rsidR="00EA4C21" w:rsidRPr="004E1F45" w:rsidRDefault="00EA4C21" w:rsidP="004E1F45">
            <w:pPr>
              <w:jc w:val="both"/>
              <w:rPr>
                <w:b/>
                <w:sz w:val="20"/>
                <w:szCs w:val="20"/>
              </w:rPr>
            </w:pPr>
          </w:p>
        </w:tc>
        <w:tc>
          <w:tcPr>
            <w:tcW w:w="1522" w:type="dxa"/>
          </w:tcPr>
          <w:p w:rsidR="00EA4C21" w:rsidRPr="004E1F45" w:rsidRDefault="00EA4C21" w:rsidP="004E1F45">
            <w:pPr>
              <w:jc w:val="both"/>
              <w:rPr>
                <w:b/>
                <w:sz w:val="20"/>
                <w:szCs w:val="20"/>
              </w:rPr>
            </w:pPr>
          </w:p>
        </w:tc>
        <w:tc>
          <w:tcPr>
            <w:tcW w:w="1522" w:type="dxa"/>
          </w:tcPr>
          <w:p w:rsidR="00EA4C21" w:rsidRPr="004E1F45" w:rsidRDefault="00EA4C21" w:rsidP="004E1F45">
            <w:pPr>
              <w:jc w:val="both"/>
              <w:rPr>
                <w:b/>
                <w:sz w:val="20"/>
                <w:szCs w:val="20"/>
              </w:rPr>
            </w:pPr>
          </w:p>
        </w:tc>
      </w:tr>
    </w:tbl>
    <w:p w:rsidR="00EA4C21" w:rsidRDefault="00EA4C21" w:rsidP="002A00D6">
      <w:pPr>
        <w:jc w:val="both"/>
        <w:rPr>
          <w:b/>
          <w:sz w:val="20"/>
          <w:szCs w:val="20"/>
        </w:rPr>
      </w:pPr>
    </w:p>
    <w:p w:rsidR="00EA4C21" w:rsidRPr="00AE29C3" w:rsidRDefault="00EA4C21" w:rsidP="002A00D6">
      <w:pPr>
        <w:jc w:val="both"/>
        <w:rPr>
          <w:b/>
        </w:rPr>
      </w:pPr>
      <w:r w:rsidRPr="00AE29C3">
        <w:rPr>
          <w:b/>
        </w:rPr>
        <w:t>Примечание: журнал хранится и ведется УМЦ.</w:t>
      </w:r>
    </w:p>
    <w:p w:rsidR="00EA4C21" w:rsidRDefault="00EA4C21" w:rsidP="002A00D6"/>
    <w:sectPr w:rsidR="00EA4C21" w:rsidSect="002660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0D" w:rsidRDefault="00B0190D" w:rsidP="002A00D6">
      <w:r>
        <w:separator/>
      </w:r>
    </w:p>
  </w:endnote>
  <w:endnote w:type="continuationSeparator" w:id="0">
    <w:p w:rsidR="00B0190D" w:rsidRDefault="00B0190D" w:rsidP="002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A" w:rsidRDefault="00591B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21" w:rsidRPr="00561CFD" w:rsidRDefault="00EA4C21">
    <w:pPr>
      <w:pStyle w:val="a6"/>
      <w:rPr>
        <w:lang w:val="kk-KZ"/>
      </w:rPr>
    </w:pPr>
    <w:r>
      <w:t>Ф ЮКМА 044/401-06-20</w:t>
    </w:r>
    <w:r w:rsidR="00561CFD">
      <w:rPr>
        <w:lang w:val="kk-KZ"/>
      </w:rPr>
      <w:t>22</w:t>
    </w:r>
    <w:r>
      <w:t xml:space="preserve"> Журнал регистрации актов внедрения результатов инновационной образовательной деятельности Издание </w:t>
    </w:r>
    <w:r w:rsidR="00561CFD">
      <w:rPr>
        <w:lang w:val="kk-KZ"/>
      </w:rPr>
      <w:t>второе</w:t>
    </w:r>
  </w:p>
  <w:p w:rsidR="00EA4C21" w:rsidRPr="002A00D6" w:rsidRDefault="00EA4C21">
    <w:pPr>
      <w:pStyle w:val="a6"/>
    </w:pPr>
  </w:p>
  <w:p w:rsidR="00EA4C21" w:rsidRDefault="00EA4C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A" w:rsidRDefault="00591B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0D" w:rsidRDefault="00B0190D" w:rsidP="002A00D6">
      <w:r>
        <w:separator/>
      </w:r>
    </w:p>
  </w:footnote>
  <w:footnote w:type="continuationSeparator" w:id="0">
    <w:p w:rsidR="00B0190D" w:rsidRDefault="00B0190D" w:rsidP="002A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A" w:rsidRDefault="00591B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561CFD" w:rsidRPr="000666D0" w:rsidTr="003D2727">
      <w:trPr>
        <w:trHeight w:val="557"/>
      </w:trPr>
      <w:tc>
        <w:tcPr>
          <w:tcW w:w="10019" w:type="dxa"/>
          <w:gridSpan w:val="2"/>
        </w:tcPr>
        <w:p w:rsidR="00561CFD" w:rsidRPr="000666D0" w:rsidRDefault="00B0190D" w:rsidP="00561CFD">
          <w:pPr>
            <w:tabs>
              <w:tab w:val="center" w:pos="4677"/>
              <w:tab w:val="right" w:pos="9355"/>
            </w:tabs>
            <w:jc w:val="center"/>
            <w:rPr>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25pt;width:476.45pt;height:44.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B36F6F" w:rsidRPr="002B68DA" w:rsidTr="005F6283">
      <w:trPr>
        <w:trHeight w:val="248"/>
      </w:trPr>
      <w:tc>
        <w:tcPr>
          <w:tcW w:w="8176" w:type="dxa"/>
        </w:tcPr>
        <w:p w:rsidR="00B36F6F" w:rsidRPr="000666D0" w:rsidRDefault="00B36F6F" w:rsidP="00B36F6F">
          <w:pPr>
            <w:spacing w:after="100" w:afterAutospacing="1" w:line="276" w:lineRule="auto"/>
            <w:jc w:val="center"/>
            <w:rPr>
              <w:sz w:val="20"/>
              <w:szCs w:val="20"/>
              <w:lang w:val="kk-KZ"/>
            </w:rPr>
          </w:pPr>
          <w:r>
            <w:rPr>
              <w:sz w:val="20"/>
              <w:szCs w:val="20"/>
              <w:lang w:val="kk-KZ"/>
            </w:rPr>
            <w:t xml:space="preserve">                             </w:t>
          </w:r>
          <w:r w:rsidRPr="0052734C">
            <w:rPr>
              <w:sz w:val="20"/>
              <w:szCs w:val="20"/>
              <w:lang w:val="kk-KZ"/>
            </w:rPr>
            <w:t>Учебно-методический центр</w:t>
          </w:r>
        </w:p>
      </w:tc>
      <w:tc>
        <w:tcPr>
          <w:tcW w:w="1843" w:type="dxa"/>
          <w:vMerge w:val="restart"/>
        </w:tcPr>
        <w:p w:rsidR="00B36F6F" w:rsidRPr="002B68DA" w:rsidRDefault="00B36F6F" w:rsidP="00E943A9">
          <w:pPr>
            <w:tabs>
              <w:tab w:val="center" w:pos="4677"/>
              <w:tab w:val="right" w:pos="9355"/>
            </w:tabs>
            <w:rPr>
              <w:lang w:val="kk-KZ"/>
            </w:rPr>
          </w:pPr>
          <w:r>
            <w:rPr>
              <w:sz w:val="20"/>
              <w:szCs w:val="20"/>
              <w:lang w:val="kk-KZ"/>
            </w:rPr>
            <w:t xml:space="preserve">П 044/401-2022                                            Изд. № 2                                   </w:t>
          </w:r>
          <w:r w:rsidR="00E943A9">
            <w:rPr>
              <w:sz w:val="20"/>
              <w:szCs w:val="20"/>
              <w:lang w:val="kk-KZ"/>
            </w:rPr>
            <w:t xml:space="preserve">20 </w:t>
          </w:r>
          <w:r w:rsidR="00591B9A">
            <w:rPr>
              <w:sz w:val="20"/>
              <w:szCs w:val="20"/>
              <w:lang w:val="kk-KZ"/>
            </w:rPr>
            <w:t xml:space="preserve">стр. </w:t>
          </w:r>
          <w:r w:rsidR="00591B9A">
            <w:rPr>
              <w:sz w:val="20"/>
              <w:szCs w:val="20"/>
              <w:lang w:val="kk-KZ"/>
            </w:rPr>
            <w:t xml:space="preserve">из </w:t>
          </w:r>
          <w:r w:rsidR="00591B9A">
            <w:rPr>
              <w:sz w:val="20"/>
              <w:szCs w:val="20"/>
              <w:lang w:val="kk-KZ"/>
            </w:rPr>
            <w:t>22</w:t>
          </w:r>
          <w:bookmarkStart w:id="0" w:name="_GoBack"/>
          <w:bookmarkEnd w:id="0"/>
        </w:p>
      </w:tc>
    </w:tr>
    <w:tr w:rsidR="00B36F6F" w:rsidRPr="002B68DA" w:rsidTr="005F6283">
      <w:trPr>
        <w:trHeight w:val="90"/>
      </w:trPr>
      <w:tc>
        <w:tcPr>
          <w:tcW w:w="8176" w:type="dxa"/>
          <w:tcBorders>
            <w:bottom w:val="single" w:sz="4" w:space="0" w:color="auto"/>
          </w:tcBorders>
        </w:tcPr>
        <w:p w:rsidR="00B36F6F" w:rsidRPr="00EF4E84" w:rsidRDefault="00B36F6F" w:rsidP="00B36F6F">
          <w:pPr>
            <w:jc w:val="center"/>
            <w:rPr>
              <w:sz w:val="20"/>
              <w:szCs w:val="20"/>
              <w:lang w:val="kk-KZ"/>
            </w:rPr>
          </w:pPr>
          <w:r>
            <w:rPr>
              <w:sz w:val="20"/>
              <w:szCs w:val="20"/>
              <w:lang w:val="kk-KZ"/>
            </w:rPr>
            <w:t xml:space="preserve">                                     </w:t>
          </w:r>
          <w:r w:rsidRPr="00D222D0">
            <w:t>Положение о</w:t>
          </w:r>
          <w:r w:rsidRPr="00D222D0">
            <w:rPr>
              <w:lang w:val="kk-KZ"/>
            </w:rPr>
            <w:t xml:space="preserve"> внедрении активных методов обучения,</w:t>
          </w:r>
          <w:r w:rsidRPr="00D222D0">
            <w:t xml:space="preserve"> открытых занят</w:t>
          </w:r>
          <w:r w:rsidRPr="00D222D0">
            <w:rPr>
              <w:lang w:val="kk-KZ"/>
            </w:rPr>
            <w:t>и</w:t>
          </w:r>
          <w:proofErr w:type="spellStart"/>
          <w:r w:rsidRPr="00D222D0">
            <w:t>ях</w:t>
          </w:r>
          <w:proofErr w:type="spellEnd"/>
          <w:r w:rsidRPr="00D222D0">
            <w:rPr>
              <w:lang w:val="kk-KZ"/>
            </w:rPr>
            <w:t xml:space="preserve"> учебно-методических разработок с использование АМО</w:t>
          </w:r>
        </w:p>
      </w:tc>
      <w:tc>
        <w:tcPr>
          <w:tcW w:w="1843" w:type="dxa"/>
          <w:vMerge/>
        </w:tcPr>
        <w:p w:rsidR="00B36F6F" w:rsidRPr="002B68DA" w:rsidRDefault="00B36F6F" w:rsidP="00B36F6F">
          <w:pPr>
            <w:tabs>
              <w:tab w:val="center" w:pos="4677"/>
              <w:tab w:val="right" w:pos="9355"/>
            </w:tabs>
            <w:rPr>
              <w:lang w:val="kk-KZ"/>
            </w:rPr>
          </w:pPr>
        </w:p>
      </w:tc>
    </w:tr>
  </w:tbl>
  <w:p w:rsidR="00EA4C21" w:rsidRPr="00B36F6F" w:rsidRDefault="00EA4C21">
    <w:pPr>
      <w:pStyle w:val="a4"/>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A" w:rsidRDefault="00591B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D6"/>
    <w:rsid w:val="00164E30"/>
    <w:rsid w:val="0026602F"/>
    <w:rsid w:val="002A00D6"/>
    <w:rsid w:val="002C68CB"/>
    <w:rsid w:val="003B09F4"/>
    <w:rsid w:val="00464637"/>
    <w:rsid w:val="004E1F45"/>
    <w:rsid w:val="00561CFD"/>
    <w:rsid w:val="00591B9A"/>
    <w:rsid w:val="006D2D55"/>
    <w:rsid w:val="0085713A"/>
    <w:rsid w:val="008925BB"/>
    <w:rsid w:val="008A48CE"/>
    <w:rsid w:val="00962652"/>
    <w:rsid w:val="009F670D"/>
    <w:rsid w:val="00AE29C3"/>
    <w:rsid w:val="00B0190D"/>
    <w:rsid w:val="00B36F6F"/>
    <w:rsid w:val="00C17A31"/>
    <w:rsid w:val="00D5235B"/>
    <w:rsid w:val="00DE38CC"/>
    <w:rsid w:val="00E07313"/>
    <w:rsid w:val="00E943A9"/>
    <w:rsid w:val="00E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95BD144-6841-4185-B925-28E5E20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00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A00D6"/>
    <w:pPr>
      <w:tabs>
        <w:tab w:val="center" w:pos="4677"/>
        <w:tab w:val="right" w:pos="9355"/>
      </w:tabs>
    </w:pPr>
  </w:style>
  <w:style w:type="character" w:customStyle="1" w:styleId="a5">
    <w:name w:val="Верхний колонтитул Знак"/>
    <w:link w:val="a4"/>
    <w:uiPriority w:val="99"/>
    <w:locked/>
    <w:rsid w:val="002A00D6"/>
    <w:rPr>
      <w:rFonts w:ascii="Times New Roman" w:hAnsi="Times New Roman" w:cs="Times New Roman"/>
      <w:sz w:val="24"/>
      <w:szCs w:val="24"/>
      <w:lang w:eastAsia="ru-RU"/>
    </w:rPr>
  </w:style>
  <w:style w:type="paragraph" w:styleId="a6">
    <w:name w:val="footer"/>
    <w:basedOn w:val="a"/>
    <w:link w:val="a7"/>
    <w:uiPriority w:val="99"/>
    <w:rsid w:val="002A00D6"/>
    <w:pPr>
      <w:tabs>
        <w:tab w:val="center" w:pos="4677"/>
        <w:tab w:val="right" w:pos="9355"/>
      </w:tabs>
    </w:pPr>
  </w:style>
  <w:style w:type="character" w:customStyle="1" w:styleId="a7">
    <w:name w:val="Нижний колонтитул Знак"/>
    <w:link w:val="a6"/>
    <w:uiPriority w:val="99"/>
    <w:locked/>
    <w:rsid w:val="002A00D6"/>
    <w:rPr>
      <w:rFonts w:ascii="Times New Roman" w:hAnsi="Times New Roman" w:cs="Times New Roman"/>
      <w:sz w:val="24"/>
      <w:szCs w:val="24"/>
      <w:lang w:eastAsia="ru-RU"/>
    </w:rPr>
  </w:style>
  <w:style w:type="paragraph" w:styleId="a8">
    <w:name w:val="Balloon Text"/>
    <w:basedOn w:val="a"/>
    <w:link w:val="a9"/>
    <w:uiPriority w:val="99"/>
    <w:semiHidden/>
    <w:rsid w:val="002A00D6"/>
    <w:rPr>
      <w:rFonts w:ascii="Tahoma" w:hAnsi="Tahoma" w:cs="Tahoma"/>
      <w:sz w:val="16"/>
      <w:szCs w:val="16"/>
    </w:rPr>
  </w:style>
  <w:style w:type="character" w:customStyle="1" w:styleId="a9">
    <w:name w:val="Текст выноски Знак"/>
    <w:link w:val="a8"/>
    <w:uiPriority w:val="99"/>
    <w:semiHidden/>
    <w:locked/>
    <w:rsid w:val="002A00D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224</Characters>
  <Application>Microsoft Office Word</Application>
  <DocSecurity>0</DocSecurity>
  <Lines>1</Lines>
  <Paragraphs>1</Paragraphs>
  <ScaleCrop>false</ScaleCrop>
  <Company>Reanimator Extreme Edition</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2017-04-11T09:45:00Z</dcterms:created>
  <dcterms:modified xsi:type="dcterms:W3CDTF">2022-11-07T05:37:00Z</dcterms:modified>
</cp:coreProperties>
</file>