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5B" w:rsidRPr="003D3C30" w:rsidRDefault="0086555B" w:rsidP="0086555B">
      <w:pPr>
        <w:spacing w:after="0" w:line="240" w:lineRule="auto"/>
        <w:rPr>
          <w:rFonts w:cs="Times New Roman"/>
          <w:b/>
          <w:sz w:val="28"/>
          <w:szCs w:val="28"/>
        </w:rPr>
      </w:pPr>
      <w:r w:rsidRPr="003D3C30">
        <w:rPr>
          <w:rFonts w:cs="Times New Roman"/>
          <w:b/>
          <w:sz w:val="28"/>
          <w:szCs w:val="28"/>
        </w:rPr>
        <w:t xml:space="preserve">Чек-лист: оценка плана лечения </w:t>
      </w:r>
    </w:p>
    <w:p w:rsidR="0086555B" w:rsidRPr="003D3C30" w:rsidRDefault="0086555B" w:rsidP="0086555B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W w:w="15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1906"/>
        <w:gridCol w:w="4159"/>
        <w:gridCol w:w="4159"/>
        <w:gridCol w:w="4160"/>
      </w:tblGrid>
      <w:tr w:rsidR="0086555B" w:rsidRPr="003D3C30" w:rsidTr="002D07B8">
        <w:trPr>
          <w:trHeight w:val="360"/>
        </w:trPr>
        <w:tc>
          <w:tcPr>
            <w:tcW w:w="718" w:type="dxa"/>
            <w:vMerge w:val="restart"/>
          </w:tcPr>
          <w:p w:rsidR="0086555B" w:rsidRPr="003D3C30" w:rsidRDefault="0086555B" w:rsidP="002D07B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06" w:type="dxa"/>
            <w:vMerge w:val="restart"/>
          </w:tcPr>
          <w:p w:rsidR="0086555B" w:rsidRPr="003D3C30" w:rsidRDefault="0086555B" w:rsidP="002D07B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>Критерии оценки шагов</w:t>
            </w:r>
          </w:p>
        </w:tc>
        <w:tc>
          <w:tcPr>
            <w:tcW w:w="12478" w:type="dxa"/>
            <w:gridSpan w:val="3"/>
          </w:tcPr>
          <w:p w:rsidR="0086555B" w:rsidRPr="003D3C30" w:rsidRDefault="0086555B" w:rsidP="002D07B8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3D3C30">
              <w:rPr>
                <w:rFonts w:cs="Times New Roman"/>
                <w:b/>
                <w:szCs w:val="28"/>
              </w:rPr>
              <w:t>Оценка в баллах</w:t>
            </w:r>
          </w:p>
        </w:tc>
      </w:tr>
      <w:tr w:rsidR="0086555B" w:rsidRPr="003D3C30" w:rsidTr="002D07B8">
        <w:trPr>
          <w:trHeight w:val="150"/>
        </w:trPr>
        <w:tc>
          <w:tcPr>
            <w:tcW w:w="718" w:type="dxa"/>
            <w:vMerge/>
          </w:tcPr>
          <w:p w:rsidR="0086555B" w:rsidRPr="003D3C30" w:rsidRDefault="0086555B" w:rsidP="002D07B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06" w:type="dxa"/>
            <w:vMerge/>
          </w:tcPr>
          <w:p w:rsidR="0086555B" w:rsidRPr="003D3C30" w:rsidRDefault="0086555B" w:rsidP="002D07B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59" w:type="dxa"/>
          </w:tcPr>
          <w:p w:rsidR="0086555B" w:rsidRPr="003D3C30" w:rsidRDefault="0086555B" w:rsidP="002D07B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>10     9      8</w:t>
            </w:r>
          </w:p>
        </w:tc>
        <w:tc>
          <w:tcPr>
            <w:tcW w:w="4159" w:type="dxa"/>
          </w:tcPr>
          <w:p w:rsidR="0086555B" w:rsidRPr="003D3C30" w:rsidRDefault="0086555B" w:rsidP="002D07B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>7    6    5</w:t>
            </w:r>
          </w:p>
        </w:tc>
        <w:tc>
          <w:tcPr>
            <w:tcW w:w="4160" w:type="dxa"/>
          </w:tcPr>
          <w:p w:rsidR="0086555B" w:rsidRPr="003D3C30" w:rsidRDefault="0086555B" w:rsidP="002D07B8">
            <w:pPr>
              <w:spacing w:after="0" w:line="240" w:lineRule="auto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 xml:space="preserve">               4      3       2 </w:t>
            </w:r>
          </w:p>
        </w:tc>
      </w:tr>
      <w:tr w:rsidR="0086555B" w:rsidRPr="003D3C30" w:rsidTr="002D07B8">
        <w:trPr>
          <w:trHeight w:val="255"/>
        </w:trPr>
        <w:tc>
          <w:tcPr>
            <w:tcW w:w="718" w:type="dxa"/>
          </w:tcPr>
          <w:p w:rsidR="0086555B" w:rsidRPr="003D3C30" w:rsidRDefault="0086555B" w:rsidP="002D07B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>1.</w:t>
            </w:r>
          </w:p>
        </w:tc>
        <w:tc>
          <w:tcPr>
            <w:tcW w:w="1906" w:type="dxa"/>
          </w:tcPr>
          <w:p w:rsidR="0086555B" w:rsidRPr="003D3C30" w:rsidRDefault="0086555B" w:rsidP="00434874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 xml:space="preserve">Полнота плана </w:t>
            </w:r>
            <w:r w:rsidR="00434874">
              <w:rPr>
                <w:rFonts w:cs="Times New Roman"/>
                <w:szCs w:val="28"/>
              </w:rPr>
              <w:t>проведения качественного анализа лекарственного средства</w:t>
            </w:r>
          </w:p>
        </w:tc>
        <w:tc>
          <w:tcPr>
            <w:tcW w:w="4159" w:type="dxa"/>
          </w:tcPr>
          <w:p w:rsidR="0086555B" w:rsidRPr="003D3C30" w:rsidRDefault="0086555B" w:rsidP="00434874">
            <w:pPr>
              <w:spacing w:after="0" w:line="240" w:lineRule="auto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>План</w:t>
            </w:r>
            <w:r w:rsidR="00434874">
              <w:rPr>
                <w:rFonts w:cs="Times New Roman"/>
                <w:szCs w:val="28"/>
              </w:rPr>
              <w:t xml:space="preserve"> проведения качественного анализа лекарственного средства полный</w:t>
            </w:r>
          </w:p>
        </w:tc>
        <w:tc>
          <w:tcPr>
            <w:tcW w:w="4159" w:type="dxa"/>
          </w:tcPr>
          <w:p w:rsidR="0086555B" w:rsidRPr="003D3C30" w:rsidRDefault="0086555B" w:rsidP="00434874">
            <w:pPr>
              <w:spacing w:after="0" w:line="240" w:lineRule="auto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 xml:space="preserve">В </w:t>
            </w:r>
            <w:r w:rsidR="00434874">
              <w:rPr>
                <w:rFonts w:cs="Times New Roman"/>
                <w:szCs w:val="28"/>
              </w:rPr>
              <w:t xml:space="preserve">представленном </w:t>
            </w:r>
            <w:r w:rsidRPr="003D3C30">
              <w:rPr>
                <w:rFonts w:cs="Times New Roman"/>
                <w:szCs w:val="28"/>
              </w:rPr>
              <w:t xml:space="preserve">плане </w:t>
            </w:r>
            <w:r w:rsidR="00434874">
              <w:rPr>
                <w:rFonts w:cs="Times New Roman"/>
                <w:szCs w:val="28"/>
              </w:rPr>
              <w:t>качественного анализа</w:t>
            </w:r>
            <w:r w:rsidRPr="003D3C30">
              <w:rPr>
                <w:rFonts w:cs="Times New Roman"/>
                <w:szCs w:val="28"/>
              </w:rPr>
              <w:t xml:space="preserve"> </w:t>
            </w:r>
            <w:r w:rsidR="00434874">
              <w:rPr>
                <w:rFonts w:cs="Times New Roman"/>
                <w:szCs w:val="28"/>
              </w:rPr>
              <w:t xml:space="preserve">лекарственных средств </w:t>
            </w:r>
            <w:r w:rsidRPr="003D3C30">
              <w:rPr>
                <w:rFonts w:cs="Times New Roman"/>
                <w:szCs w:val="28"/>
              </w:rPr>
              <w:t>имеются упущения, неточности</w:t>
            </w:r>
            <w:r w:rsidR="00434874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160" w:type="dxa"/>
          </w:tcPr>
          <w:p w:rsidR="00434874" w:rsidRDefault="00434874" w:rsidP="0043487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Представил н</w:t>
            </w:r>
            <w:r w:rsidR="0086555B" w:rsidRPr="003D3C30">
              <w:rPr>
                <w:rFonts w:cs="Times New Roman"/>
                <w:szCs w:val="28"/>
              </w:rPr>
              <w:t xml:space="preserve">еполный план </w:t>
            </w:r>
            <w:r>
              <w:rPr>
                <w:rFonts w:cs="Times New Roman"/>
                <w:szCs w:val="28"/>
              </w:rPr>
              <w:t>проведения качественного анализа лекарственного средства</w:t>
            </w:r>
          </w:p>
          <w:p w:rsidR="0086555B" w:rsidRPr="003D3C30" w:rsidRDefault="0086555B" w:rsidP="0043487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86555B" w:rsidRPr="003D3C30" w:rsidTr="002D07B8">
        <w:tc>
          <w:tcPr>
            <w:tcW w:w="718" w:type="dxa"/>
          </w:tcPr>
          <w:p w:rsidR="0086555B" w:rsidRPr="00A42C7F" w:rsidRDefault="0086555B" w:rsidP="00A42C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42C7F">
              <w:rPr>
                <w:rFonts w:cs="Times New Roman"/>
                <w:szCs w:val="28"/>
              </w:rPr>
              <w:t>2.</w:t>
            </w:r>
          </w:p>
        </w:tc>
        <w:tc>
          <w:tcPr>
            <w:tcW w:w="1906" w:type="dxa"/>
          </w:tcPr>
          <w:p w:rsidR="0086555B" w:rsidRPr="00A42C7F" w:rsidRDefault="0086555B" w:rsidP="002D07B8">
            <w:pPr>
              <w:spacing w:after="0" w:line="240" w:lineRule="auto"/>
              <w:jc w:val="both"/>
              <w:rPr>
                <w:rFonts w:cs="Times New Roman"/>
                <w:szCs w:val="28"/>
                <w:lang w:val="ru-MO"/>
              </w:rPr>
            </w:pPr>
            <w:r w:rsidRPr="00A42C7F">
              <w:rPr>
                <w:rFonts w:cs="Times New Roman"/>
                <w:szCs w:val="28"/>
                <w:lang w:val="ru-MO"/>
              </w:rPr>
              <w:t>Последовательность</w:t>
            </w:r>
          </w:p>
        </w:tc>
        <w:tc>
          <w:tcPr>
            <w:tcW w:w="4159" w:type="dxa"/>
          </w:tcPr>
          <w:p w:rsidR="0086555B" w:rsidRPr="00A42C7F" w:rsidRDefault="00A42C7F" w:rsidP="002D07B8">
            <w:pPr>
              <w:spacing w:after="0" w:line="240" w:lineRule="auto"/>
              <w:rPr>
                <w:rFonts w:cs="Times New Roman"/>
                <w:szCs w:val="28"/>
              </w:rPr>
            </w:pPr>
            <w:r w:rsidRPr="00A42C7F">
              <w:rPr>
                <w:rFonts w:cs="Times New Roman"/>
                <w:szCs w:val="28"/>
              </w:rPr>
              <w:t>Использованы все представленные в плане проведения качественного анализа лекарственных средств методы в логической последовательности</w:t>
            </w:r>
          </w:p>
        </w:tc>
        <w:tc>
          <w:tcPr>
            <w:tcW w:w="4159" w:type="dxa"/>
          </w:tcPr>
          <w:p w:rsidR="00A42C7F" w:rsidRPr="00A42C7F" w:rsidRDefault="00A42C7F" w:rsidP="00A42C7F">
            <w:pPr>
              <w:spacing w:after="0" w:line="240" w:lineRule="auto"/>
              <w:rPr>
                <w:rFonts w:cs="Times New Roman"/>
                <w:szCs w:val="28"/>
              </w:rPr>
            </w:pPr>
            <w:r w:rsidRPr="00A42C7F">
              <w:rPr>
                <w:rFonts w:cs="Times New Roman"/>
                <w:szCs w:val="28"/>
              </w:rPr>
              <w:t>Не все методы анализа  были использованы в представленной последовательности</w:t>
            </w:r>
          </w:p>
          <w:p w:rsidR="0086555B" w:rsidRPr="00A42C7F" w:rsidRDefault="0086555B" w:rsidP="002D07B8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60" w:type="dxa"/>
          </w:tcPr>
          <w:p w:rsidR="0086555B" w:rsidRPr="003D3C30" w:rsidRDefault="00A42C7F" w:rsidP="002D07B8">
            <w:pPr>
              <w:spacing w:after="0" w:line="240" w:lineRule="auto"/>
              <w:rPr>
                <w:rFonts w:cs="Times New Roman"/>
                <w:szCs w:val="28"/>
              </w:rPr>
            </w:pPr>
            <w:r w:rsidRPr="00A42C7F">
              <w:rPr>
                <w:rFonts w:cs="Times New Roman"/>
                <w:szCs w:val="28"/>
              </w:rPr>
              <w:t>Последовательность в проведении качественного анализа лекарственных средств не соблюдалась</w:t>
            </w:r>
          </w:p>
        </w:tc>
      </w:tr>
      <w:tr w:rsidR="0086555B" w:rsidRPr="003D3C30" w:rsidTr="002D07B8">
        <w:tc>
          <w:tcPr>
            <w:tcW w:w="718" w:type="dxa"/>
          </w:tcPr>
          <w:p w:rsidR="0086555B" w:rsidRPr="003D3C30" w:rsidRDefault="0086555B" w:rsidP="00A42C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>3.</w:t>
            </w:r>
          </w:p>
        </w:tc>
        <w:tc>
          <w:tcPr>
            <w:tcW w:w="1906" w:type="dxa"/>
          </w:tcPr>
          <w:p w:rsidR="0086555B" w:rsidRPr="003D3C30" w:rsidRDefault="0086555B" w:rsidP="002D07B8">
            <w:pPr>
              <w:spacing w:after="0" w:line="240" w:lineRule="auto"/>
              <w:jc w:val="both"/>
              <w:rPr>
                <w:rFonts w:cs="Times New Roman"/>
                <w:szCs w:val="28"/>
                <w:lang w:val="ru-MO"/>
              </w:rPr>
            </w:pPr>
            <w:r w:rsidRPr="003D3C30">
              <w:rPr>
                <w:rFonts w:cs="Times New Roman"/>
                <w:szCs w:val="28"/>
                <w:lang w:val="ru-MO"/>
              </w:rPr>
              <w:t>Обоснованность</w:t>
            </w:r>
          </w:p>
        </w:tc>
        <w:tc>
          <w:tcPr>
            <w:tcW w:w="4159" w:type="dxa"/>
          </w:tcPr>
          <w:p w:rsidR="00434874" w:rsidRDefault="00434874" w:rsidP="0043487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Полная о</w:t>
            </w:r>
            <w:r w:rsidR="0086555B" w:rsidRPr="003D3C30">
              <w:rPr>
                <w:rFonts w:cs="Times New Roman"/>
                <w:szCs w:val="28"/>
              </w:rPr>
              <w:t>боснованность каждого метод</w:t>
            </w:r>
            <w:r>
              <w:rPr>
                <w:rFonts w:cs="Times New Roman"/>
                <w:szCs w:val="28"/>
              </w:rPr>
              <w:t>а</w:t>
            </w:r>
          </w:p>
          <w:p w:rsidR="0086555B" w:rsidRPr="003D3C30" w:rsidRDefault="0086555B" w:rsidP="0043487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59" w:type="dxa"/>
          </w:tcPr>
          <w:p w:rsidR="0086555B" w:rsidRPr="003D3C30" w:rsidRDefault="00434874" w:rsidP="002D07B8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обоснованности  методов </w:t>
            </w:r>
            <w:r w:rsidR="0086555B" w:rsidRPr="003D3C30">
              <w:rPr>
                <w:rFonts w:cs="Times New Roman"/>
                <w:szCs w:val="28"/>
              </w:rPr>
              <w:t>имеются неточности и упущения</w:t>
            </w:r>
          </w:p>
        </w:tc>
        <w:tc>
          <w:tcPr>
            <w:tcW w:w="4160" w:type="dxa"/>
          </w:tcPr>
          <w:p w:rsidR="0086555B" w:rsidRPr="003D3C30" w:rsidRDefault="00434874" w:rsidP="002D07B8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Выбор метода обосновать не может</w:t>
            </w:r>
          </w:p>
        </w:tc>
      </w:tr>
      <w:tr w:rsidR="0086555B" w:rsidRPr="003D3C30" w:rsidTr="002D07B8">
        <w:tc>
          <w:tcPr>
            <w:tcW w:w="718" w:type="dxa"/>
          </w:tcPr>
          <w:p w:rsidR="0086555B" w:rsidRPr="003D3C30" w:rsidRDefault="0086555B" w:rsidP="00A42C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>4.</w:t>
            </w:r>
          </w:p>
        </w:tc>
        <w:tc>
          <w:tcPr>
            <w:tcW w:w="1906" w:type="dxa"/>
          </w:tcPr>
          <w:p w:rsidR="0086555B" w:rsidRPr="003D3C30" w:rsidRDefault="0086555B" w:rsidP="002D07B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>Индивидуальный подход</w:t>
            </w:r>
          </w:p>
        </w:tc>
        <w:tc>
          <w:tcPr>
            <w:tcW w:w="4159" w:type="dxa"/>
          </w:tcPr>
          <w:p w:rsidR="0086555B" w:rsidRPr="003D3C30" w:rsidRDefault="00434874" w:rsidP="00434874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 выборе метода анализа продемонстрировал его индивидуальность  в зависимости от лекарственного средства (структура, свойства и др.)</w:t>
            </w:r>
          </w:p>
        </w:tc>
        <w:tc>
          <w:tcPr>
            <w:tcW w:w="4159" w:type="dxa"/>
          </w:tcPr>
          <w:p w:rsidR="0086555B" w:rsidRPr="003D3C30" w:rsidRDefault="0086555B" w:rsidP="00434874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 xml:space="preserve">Имеются неточности в </w:t>
            </w:r>
            <w:r w:rsidR="00434874">
              <w:rPr>
                <w:rFonts w:cs="Times New Roman"/>
                <w:szCs w:val="28"/>
              </w:rPr>
              <w:t>выборе метода анализа в зависимости от структуры и других свойств лекарственных средств</w:t>
            </w:r>
          </w:p>
        </w:tc>
        <w:tc>
          <w:tcPr>
            <w:tcW w:w="4160" w:type="dxa"/>
          </w:tcPr>
          <w:p w:rsidR="0086555B" w:rsidRPr="003D3C30" w:rsidRDefault="0086555B" w:rsidP="00434874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 xml:space="preserve">Отсутствие </w:t>
            </w:r>
            <w:r w:rsidR="00434874">
              <w:rPr>
                <w:rFonts w:cs="Times New Roman"/>
                <w:szCs w:val="28"/>
              </w:rPr>
              <w:t xml:space="preserve">знаний в </w:t>
            </w:r>
            <w:r w:rsidRPr="003D3C30">
              <w:rPr>
                <w:rFonts w:cs="Times New Roman"/>
                <w:szCs w:val="28"/>
              </w:rPr>
              <w:t>индивидуально</w:t>
            </w:r>
            <w:r w:rsidR="00434874">
              <w:rPr>
                <w:rFonts w:cs="Times New Roman"/>
                <w:szCs w:val="28"/>
              </w:rPr>
              <w:t>м подходе</w:t>
            </w:r>
            <w:r w:rsidRPr="003D3C30">
              <w:rPr>
                <w:rFonts w:cs="Times New Roman"/>
                <w:szCs w:val="28"/>
              </w:rPr>
              <w:t xml:space="preserve"> в </w:t>
            </w:r>
            <w:r w:rsidR="00434874">
              <w:rPr>
                <w:rFonts w:cs="Times New Roman"/>
                <w:szCs w:val="28"/>
              </w:rPr>
              <w:t>выборе метода анализа в зависимости от свойств лекарственного средства</w:t>
            </w:r>
          </w:p>
        </w:tc>
      </w:tr>
      <w:tr w:rsidR="0086555B" w:rsidRPr="003D3C30" w:rsidTr="002D07B8">
        <w:tc>
          <w:tcPr>
            <w:tcW w:w="718" w:type="dxa"/>
          </w:tcPr>
          <w:p w:rsidR="0086555B" w:rsidRPr="003D3C30" w:rsidRDefault="0086555B" w:rsidP="00A42C7F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>5.</w:t>
            </w:r>
          </w:p>
        </w:tc>
        <w:tc>
          <w:tcPr>
            <w:tcW w:w="1906" w:type="dxa"/>
          </w:tcPr>
          <w:p w:rsidR="00A42C7F" w:rsidRDefault="00A42C7F" w:rsidP="00434874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Проведение </w:t>
            </w:r>
            <w:r w:rsidR="00434874">
              <w:rPr>
                <w:rFonts w:cs="Times New Roman"/>
                <w:szCs w:val="28"/>
              </w:rPr>
              <w:t xml:space="preserve">комплексного </w:t>
            </w:r>
            <w:r w:rsidR="0086555B" w:rsidRPr="003D3C30">
              <w:rPr>
                <w:rFonts w:cs="Times New Roman"/>
                <w:szCs w:val="28"/>
              </w:rPr>
              <w:t xml:space="preserve">  </w:t>
            </w:r>
            <w:r w:rsidR="00434874">
              <w:rPr>
                <w:rFonts w:cs="Times New Roman"/>
                <w:szCs w:val="28"/>
              </w:rPr>
              <w:t>качес</w:t>
            </w:r>
            <w:r>
              <w:rPr>
                <w:rFonts w:cs="Times New Roman"/>
                <w:szCs w:val="28"/>
              </w:rPr>
              <w:t>твенного анализа лекарственного</w:t>
            </w:r>
          </w:p>
          <w:p w:rsidR="0086555B" w:rsidRPr="003D3C30" w:rsidRDefault="00434874" w:rsidP="00434874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средства</w:t>
            </w:r>
          </w:p>
        </w:tc>
        <w:tc>
          <w:tcPr>
            <w:tcW w:w="4159" w:type="dxa"/>
          </w:tcPr>
          <w:p w:rsidR="00A42C7F" w:rsidRDefault="00A42C7F" w:rsidP="002D07B8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Комплексный качественный анализ проведен с учетом особенностей лекарственных средств различными методами.</w:t>
            </w:r>
          </w:p>
          <w:p w:rsidR="0086555B" w:rsidRPr="003D3C30" w:rsidRDefault="00A42C7F" w:rsidP="002D07B8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Полностью представлена качественно заполненная документация (например, акт исследования)</w:t>
            </w:r>
          </w:p>
        </w:tc>
        <w:tc>
          <w:tcPr>
            <w:tcW w:w="4159" w:type="dxa"/>
          </w:tcPr>
          <w:p w:rsidR="00A42C7F" w:rsidRDefault="0086555B" w:rsidP="00A42C7F">
            <w:pPr>
              <w:spacing w:after="0" w:line="240" w:lineRule="auto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 xml:space="preserve">Имеются </w:t>
            </w:r>
            <w:r w:rsidR="00A42C7F">
              <w:rPr>
                <w:rFonts w:cs="Times New Roman"/>
                <w:szCs w:val="28"/>
              </w:rPr>
              <w:t xml:space="preserve">неточности </w:t>
            </w:r>
            <w:r w:rsidRPr="003D3C30">
              <w:rPr>
                <w:rFonts w:cs="Times New Roman"/>
                <w:szCs w:val="28"/>
              </w:rPr>
              <w:t xml:space="preserve"> в </w:t>
            </w:r>
            <w:r w:rsidR="00A42C7F">
              <w:rPr>
                <w:rFonts w:cs="Times New Roman"/>
                <w:szCs w:val="28"/>
              </w:rPr>
              <w:t>проведении анализа</w:t>
            </w:r>
            <w:r w:rsidRPr="003D3C30">
              <w:rPr>
                <w:rFonts w:cs="Times New Roman"/>
                <w:szCs w:val="28"/>
              </w:rPr>
              <w:t xml:space="preserve">. </w:t>
            </w:r>
            <w:r w:rsidR="00A42C7F">
              <w:rPr>
                <w:rFonts w:cs="Times New Roman"/>
                <w:szCs w:val="28"/>
              </w:rPr>
              <w:t>Не все представленные методы были использованы.</w:t>
            </w:r>
          </w:p>
          <w:p w:rsidR="0086555B" w:rsidRDefault="00A42C7F" w:rsidP="00A42C7F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86555B" w:rsidRPr="003D3C30">
              <w:rPr>
                <w:rFonts w:cs="Times New Roman"/>
                <w:szCs w:val="28"/>
              </w:rPr>
              <w:t xml:space="preserve">е учтены </w:t>
            </w:r>
            <w:r>
              <w:rPr>
                <w:rFonts w:cs="Times New Roman"/>
                <w:szCs w:val="28"/>
              </w:rPr>
              <w:t xml:space="preserve"> особенности лекарственного средства.</w:t>
            </w:r>
          </w:p>
          <w:p w:rsidR="00A42C7F" w:rsidRPr="003D3C30" w:rsidRDefault="00A42C7F" w:rsidP="00A42C7F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Представлена документация, в которой имеются неточности.</w:t>
            </w:r>
          </w:p>
        </w:tc>
        <w:tc>
          <w:tcPr>
            <w:tcW w:w="4160" w:type="dxa"/>
          </w:tcPr>
          <w:p w:rsidR="00A42C7F" w:rsidRDefault="00A42C7F" w:rsidP="00A42C7F">
            <w:pPr>
              <w:spacing w:after="0" w:line="240" w:lineRule="auto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 xml:space="preserve">Имеются упущения в </w:t>
            </w:r>
            <w:r>
              <w:rPr>
                <w:rFonts w:cs="Times New Roman"/>
                <w:szCs w:val="28"/>
              </w:rPr>
              <w:t>проведении анализа</w:t>
            </w:r>
            <w:r w:rsidRPr="003D3C30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Н</w:t>
            </w:r>
            <w:r w:rsidRPr="003D3C30">
              <w:rPr>
                <w:rFonts w:cs="Times New Roman"/>
                <w:szCs w:val="28"/>
              </w:rPr>
              <w:t xml:space="preserve">е учтены </w:t>
            </w:r>
            <w:r>
              <w:rPr>
                <w:rFonts w:cs="Times New Roman"/>
                <w:szCs w:val="28"/>
              </w:rPr>
              <w:t xml:space="preserve"> особенности лекарственного средства.</w:t>
            </w:r>
          </w:p>
          <w:p w:rsidR="0086555B" w:rsidRPr="003D3C30" w:rsidRDefault="00A42C7F" w:rsidP="00A42C7F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Представлена документация, в которой имеются грубые ошибки.</w:t>
            </w:r>
          </w:p>
        </w:tc>
      </w:tr>
      <w:tr w:rsidR="0086555B" w:rsidRPr="003D3C30" w:rsidTr="002D07B8">
        <w:tc>
          <w:tcPr>
            <w:tcW w:w="718" w:type="dxa"/>
          </w:tcPr>
          <w:p w:rsidR="0086555B" w:rsidRPr="003D3C30" w:rsidRDefault="0086555B" w:rsidP="002D07B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06" w:type="dxa"/>
          </w:tcPr>
          <w:p w:rsidR="0086555B" w:rsidRPr="003D3C30" w:rsidRDefault="0086555B" w:rsidP="002D07B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4159" w:type="dxa"/>
          </w:tcPr>
          <w:p w:rsidR="0086555B" w:rsidRPr="003D3C30" w:rsidRDefault="0086555B" w:rsidP="002D07B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>100 баллов</w:t>
            </w:r>
          </w:p>
          <w:p w:rsidR="0086555B" w:rsidRPr="003D3C30" w:rsidRDefault="0086555B" w:rsidP="002D07B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>Выдающийся уровень</w:t>
            </w:r>
          </w:p>
        </w:tc>
        <w:tc>
          <w:tcPr>
            <w:tcW w:w="4159" w:type="dxa"/>
          </w:tcPr>
          <w:p w:rsidR="0086555B" w:rsidRPr="003D3C30" w:rsidRDefault="0086555B" w:rsidP="002D07B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>50 баллов</w:t>
            </w:r>
          </w:p>
          <w:p w:rsidR="0086555B" w:rsidRPr="003D3C30" w:rsidRDefault="0086555B" w:rsidP="002D07B8">
            <w:pPr>
              <w:spacing w:after="0" w:line="240" w:lineRule="auto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>Приемлемый уровень</w:t>
            </w:r>
          </w:p>
        </w:tc>
        <w:tc>
          <w:tcPr>
            <w:tcW w:w="4160" w:type="dxa"/>
          </w:tcPr>
          <w:p w:rsidR="0086555B" w:rsidRPr="003D3C30" w:rsidRDefault="0086555B" w:rsidP="002D07B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>0 баллов</w:t>
            </w:r>
          </w:p>
          <w:p w:rsidR="0086555B" w:rsidRPr="003D3C30" w:rsidRDefault="0086555B" w:rsidP="002D07B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D3C30">
              <w:rPr>
                <w:rFonts w:cs="Times New Roman"/>
                <w:szCs w:val="28"/>
              </w:rPr>
              <w:t>Неприемлемый уровень</w:t>
            </w:r>
          </w:p>
        </w:tc>
      </w:tr>
    </w:tbl>
    <w:p w:rsidR="0086555B" w:rsidRPr="003D3C30" w:rsidRDefault="0086555B" w:rsidP="0086555B">
      <w:pPr>
        <w:rPr>
          <w:rFonts w:cs="Times New Roman"/>
          <w:sz w:val="24"/>
          <w:szCs w:val="24"/>
        </w:rPr>
      </w:pPr>
    </w:p>
    <w:p w:rsidR="00712076" w:rsidRDefault="00712076"/>
    <w:sectPr w:rsidR="00712076" w:rsidSect="003D3C3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55B"/>
    <w:rsid w:val="00434874"/>
    <w:rsid w:val="00552290"/>
    <w:rsid w:val="00712076"/>
    <w:rsid w:val="0086555B"/>
    <w:rsid w:val="00A4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2016-02-02T07:19:00Z</cp:lastPrinted>
  <dcterms:created xsi:type="dcterms:W3CDTF">2016-02-02T06:58:00Z</dcterms:created>
  <dcterms:modified xsi:type="dcterms:W3CDTF">2016-02-02T07:20:00Z</dcterms:modified>
</cp:coreProperties>
</file>