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0A020F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8778DB" w:rsidRDefault="008778DB" w:rsidP="000A020F">
      <w:pPr>
        <w:spacing w:before="251"/>
        <w:jc w:val="center"/>
        <w:rPr>
          <w:b/>
          <w:sz w:val="32"/>
          <w:lang w:val="ru-RU"/>
        </w:rPr>
      </w:pPr>
      <w:bookmarkStart w:id="0" w:name="_GoBack"/>
      <w:r>
        <w:rPr>
          <w:b/>
          <w:sz w:val="32"/>
          <w:lang w:val="ru-RU"/>
        </w:rPr>
        <w:t>Павлова Елена Викторовна</w:t>
      </w:r>
    </w:p>
    <w:bookmarkEnd w:id="0"/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0D68F2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8778DB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Default="008778DB" w:rsidP="00990C9C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.19</w:t>
            </w:r>
            <w:r>
              <w:rPr>
                <w:sz w:val="24"/>
                <w:lang w:val="ru-RU"/>
              </w:rPr>
              <w:t>85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Default="008778DB" w:rsidP="00990C9C">
            <w:pPr>
              <w:pStyle w:val="TableParagraph"/>
              <w:ind w:left="139"/>
              <w:rPr>
                <w:sz w:val="20"/>
              </w:rPr>
            </w:pPr>
            <w:r w:rsidRPr="008778DB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895475" cy="2581275"/>
                  <wp:effectExtent l="19050" t="0" r="9525" b="0"/>
                  <wp:docPr id="14" name="Рисунок 14" descr="G:\Новая папка\фото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Новая папка\фото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0A020F" w:rsidTr="00990C9C">
        <w:trPr>
          <w:trHeight w:val="552"/>
        </w:trPr>
        <w:tc>
          <w:tcPr>
            <w:tcW w:w="2982" w:type="dxa"/>
          </w:tcPr>
          <w:p w:rsidR="009A03A2" w:rsidRDefault="008778DB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9A03A2">
              <w:rPr>
                <w:sz w:val="24"/>
              </w:rPr>
              <w:t>олжность</w:t>
            </w:r>
            <w:proofErr w:type="spellEnd"/>
          </w:p>
        </w:tc>
        <w:tc>
          <w:tcPr>
            <w:tcW w:w="3615" w:type="dxa"/>
          </w:tcPr>
          <w:p w:rsidR="009A03A2" w:rsidRPr="009A03A2" w:rsidRDefault="009A03A2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старший преподаватель</w:t>
            </w:r>
            <w:r w:rsidR="0007273B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  <w:p w:rsidR="009A03A2" w:rsidRPr="0007273B" w:rsidRDefault="0007273B" w:rsidP="00990C9C">
            <w:pPr>
              <w:pStyle w:val="TableParagraph"/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0A020F">
              <w:rPr>
                <w:color w:val="000000"/>
                <w:sz w:val="24"/>
                <w:szCs w:val="24"/>
                <w:lang w:val="ru-RU"/>
              </w:rPr>
              <w:t>«С</w:t>
            </w:r>
            <w:r w:rsidRPr="0007273B">
              <w:rPr>
                <w:color w:val="000000"/>
                <w:sz w:val="24"/>
                <w:szCs w:val="24"/>
                <w:lang w:val="kk-KZ"/>
              </w:rPr>
              <w:t>оциальное медицинское страхование и общественное здоровье»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990C9C">
        <w:trPr>
          <w:trHeight w:val="551"/>
        </w:trPr>
        <w:tc>
          <w:tcPr>
            <w:tcW w:w="2982" w:type="dxa"/>
          </w:tcPr>
          <w:p w:rsidR="009A03A2" w:rsidRDefault="008778DB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9A03A2">
              <w:rPr>
                <w:sz w:val="24"/>
              </w:rPr>
              <w:t>ченая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Default="009A03A2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Tr="00990C9C">
        <w:trPr>
          <w:trHeight w:val="2116"/>
        </w:trPr>
        <w:tc>
          <w:tcPr>
            <w:tcW w:w="2982" w:type="dxa"/>
          </w:tcPr>
          <w:p w:rsidR="009A03A2" w:rsidRDefault="008778DB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9A03A2">
              <w:rPr>
                <w:sz w:val="24"/>
              </w:rPr>
              <w:t>ченое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9A03A2" w:rsidRDefault="009A03A2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Pr="00B70564" w:rsidRDefault="009A03A2" w:rsidP="009A03A2">
      <w:pPr>
        <w:spacing w:before="6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B7056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B7056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 w:rsidR="00B7056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B70564" w:rsidRDefault="00B70564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2009</w:t>
            </w:r>
          </w:p>
        </w:tc>
        <w:tc>
          <w:tcPr>
            <w:tcW w:w="3347" w:type="dxa"/>
          </w:tcPr>
          <w:p w:rsidR="009A03A2" w:rsidRPr="009A03A2" w:rsidRDefault="00B70564" w:rsidP="00990C9C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ЮКМА</w:t>
            </w:r>
          </w:p>
        </w:tc>
        <w:tc>
          <w:tcPr>
            <w:tcW w:w="1911" w:type="dxa"/>
          </w:tcPr>
          <w:p w:rsidR="009A03A2" w:rsidRPr="008F0FAE" w:rsidRDefault="008F0FAE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</w:t>
            </w:r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6"/>
              <w:rPr>
                <w:sz w:val="24"/>
              </w:rPr>
            </w:pPr>
          </w:p>
        </w:tc>
      </w:tr>
    </w:tbl>
    <w:p w:rsidR="009A03A2" w:rsidRPr="00B70564" w:rsidRDefault="009A03A2" w:rsidP="009A03A2">
      <w:pPr>
        <w:spacing w:before="11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 w:rsidR="00B70564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 w:rsidR="00B70564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627"/>
        <w:gridCol w:w="5176"/>
        <w:gridCol w:w="1949"/>
      </w:tblGrid>
      <w:tr w:rsidR="009A03A2" w:rsidTr="008F0FAE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9A03A2" w:rsidRDefault="009A03A2" w:rsidP="008F0FAE">
            <w:pPr>
              <w:pStyle w:val="TableParagraph"/>
              <w:spacing w:line="242" w:lineRule="auto"/>
              <w:ind w:left="209" w:right="109" w:hanging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CC63E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76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8F0FAE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27" w:type="dxa"/>
          </w:tcPr>
          <w:p w:rsidR="009A03A2" w:rsidRDefault="009A03A2" w:rsidP="00990C9C">
            <w:pPr>
              <w:pStyle w:val="TableParagraph"/>
              <w:rPr>
                <w:b/>
                <w:sz w:val="23"/>
              </w:rPr>
            </w:pPr>
          </w:p>
          <w:p w:rsidR="009A03A2" w:rsidRPr="00CC63E0" w:rsidRDefault="00CC63E0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10</w:t>
            </w:r>
            <w:r w:rsidR="009A03A2"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176" w:type="dxa"/>
          </w:tcPr>
          <w:p w:rsidR="009A03A2" w:rsidRPr="00CC63E0" w:rsidRDefault="00CC63E0" w:rsidP="00414444">
            <w:pPr>
              <w:pStyle w:val="TableParagraph"/>
              <w:spacing w:line="265" w:lineRule="exact"/>
              <w:ind w:left="67" w:right="292"/>
              <w:rPr>
                <w:sz w:val="24"/>
                <w:szCs w:val="24"/>
                <w:lang w:val="ru-RU"/>
              </w:rPr>
            </w:pPr>
            <w:proofErr w:type="spellStart"/>
            <w:r w:rsidRPr="00CC63E0">
              <w:rPr>
                <w:sz w:val="24"/>
                <w:szCs w:val="24"/>
              </w:rPr>
              <w:t>кафедр</w:t>
            </w:r>
            <w:proofErr w:type="spellEnd"/>
            <w:r w:rsidRPr="00CC63E0">
              <w:rPr>
                <w:sz w:val="24"/>
                <w:szCs w:val="24"/>
                <w:lang w:val="ru-RU"/>
              </w:rPr>
              <w:t>а</w:t>
            </w:r>
            <w:r w:rsidRPr="00CC63E0">
              <w:rPr>
                <w:sz w:val="24"/>
                <w:szCs w:val="24"/>
              </w:rPr>
              <w:t xml:space="preserve"> «</w:t>
            </w:r>
            <w:proofErr w:type="spellStart"/>
            <w:r w:rsidRPr="00CC63E0">
              <w:rPr>
                <w:sz w:val="24"/>
                <w:szCs w:val="24"/>
              </w:rPr>
              <w:t>Общественное</w:t>
            </w:r>
            <w:proofErr w:type="spellEnd"/>
            <w:r w:rsidRPr="00CC63E0">
              <w:rPr>
                <w:sz w:val="24"/>
                <w:szCs w:val="24"/>
              </w:rPr>
              <w:t xml:space="preserve"> </w:t>
            </w:r>
            <w:proofErr w:type="spellStart"/>
            <w:r w:rsidRPr="00CC63E0">
              <w:rPr>
                <w:sz w:val="24"/>
                <w:szCs w:val="24"/>
              </w:rPr>
              <w:t>здравоохранение</w:t>
            </w:r>
            <w:proofErr w:type="spellEnd"/>
            <w:r w:rsidRPr="00CC63E0">
              <w:rPr>
                <w:sz w:val="24"/>
                <w:szCs w:val="24"/>
              </w:rPr>
              <w:t>», МКТУ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  <w:tr w:rsidR="009A03A2" w:rsidTr="00D61127">
        <w:trPr>
          <w:trHeight w:val="68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627" w:type="dxa"/>
          </w:tcPr>
          <w:p w:rsidR="009A03A2" w:rsidRDefault="009A03A2" w:rsidP="00990C9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Default="00414444" w:rsidP="00990C9C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13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по</w:t>
            </w:r>
            <w:proofErr w:type="spellEnd"/>
            <w:r w:rsidR="009A03A2">
              <w:rPr>
                <w:sz w:val="24"/>
              </w:rPr>
              <w:t xml:space="preserve"> н/в</w:t>
            </w:r>
          </w:p>
        </w:tc>
        <w:tc>
          <w:tcPr>
            <w:tcW w:w="5176" w:type="dxa"/>
          </w:tcPr>
          <w:p w:rsidR="009A03A2" w:rsidRPr="002E363E" w:rsidRDefault="002E363E" w:rsidP="002E363E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кафедра </w:t>
            </w:r>
            <w:r w:rsidR="008F0FAE" w:rsidRPr="000A020F">
              <w:rPr>
                <w:color w:val="000000"/>
                <w:sz w:val="24"/>
                <w:szCs w:val="24"/>
                <w:lang w:val="ru-RU"/>
              </w:rPr>
              <w:t>«С</w:t>
            </w:r>
            <w:r w:rsidR="008F0FAE" w:rsidRPr="0007273B">
              <w:rPr>
                <w:color w:val="000000"/>
                <w:sz w:val="24"/>
                <w:szCs w:val="24"/>
                <w:lang w:val="kk-KZ"/>
              </w:rPr>
              <w:t>оциальное медицинское страхование и общественное здоровье»</w:t>
            </w:r>
          </w:p>
        </w:tc>
        <w:tc>
          <w:tcPr>
            <w:tcW w:w="1949" w:type="dxa"/>
          </w:tcPr>
          <w:p w:rsidR="009A03A2" w:rsidRDefault="009A03A2" w:rsidP="00414444">
            <w:pPr>
              <w:pStyle w:val="TableParagraph"/>
              <w:spacing w:line="237" w:lineRule="auto"/>
              <w:ind w:left="69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 w:rsidR="004144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</w:tbl>
    <w:p w:rsidR="009A03A2" w:rsidRP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414444">
        <w:rPr>
          <w:sz w:val="24"/>
          <w:lang w:val="ru-RU"/>
        </w:rPr>
        <w:t>9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8F0FA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CA32FC" w:rsidRPr="00CA32FC" w:rsidRDefault="00CA32FC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 в специальность</w:t>
            </w:r>
          </w:p>
        </w:tc>
      </w:tr>
      <w:tr w:rsidR="009A03A2" w:rsidRPr="000A020F" w:rsidTr="00990C9C">
        <w:trPr>
          <w:trHeight w:val="273"/>
        </w:trPr>
        <w:tc>
          <w:tcPr>
            <w:tcW w:w="9575" w:type="dxa"/>
          </w:tcPr>
          <w:p w:rsidR="009A03A2" w:rsidRPr="009A03A2" w:rsidRDefault="00E75136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менеджмента и общественное здравоохранение</w:t>
            </w:r>
          </w:p>
        </w:tc>
      </w:tr>
      <w:tr w:rsidR="009A03A2" w:rsidTr="00990C9C">
        <w:trPr>
          <w:trHeight w:val="277"/>
        </w:trPr>
        <w:tc>
          <w:tcPr>
            <w:tcW w:w="9575" w:type="dxa"/>
          </w:tcPr>
          <w:p w:rsidR="009A03A2" w:rsidRDefault="00E75136" w:rsidP="00990C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E75136" w:rsidTr="00990C9C">
        <w:trPr>
          <w:trHeight w:val="277"/>
        </w:trPr>
        <w:tc>
          <w:tcPr>
            <w:tcW w:w="9575" w:type="dxa"/>
          </w:tcPr>
          <w:p w:rsidR="00E75136" w:rsidRDefault="00E7513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Информационные системы в здравоохранении</w:t>
            </w:r>
          </w:p>
        </w:tc>
      </w:tr>
      <w:tr w:rsidR="00E75136" w:rsidTr="00990C9C">
        <w:trPr>
          <w:trHeight w:val="277"/>
        </w:trPr>
        <w:tc>
          <w:tcPr>
            <w:tcW w:w="9575" w:type="dxa"/>
          </w:tcPr>
          <w:p w:rsidR="00E75136" w:rsidRDefault="00564E4B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Этика в здравоохранении</w:t>
            </w:r>
          </w:p>
        </w:tc>
      </w:tr>
    </w:tbl>
    <w:p w:rsidR="009A03A2" w:rsidRPr="00564E4B" w:rsidRDefault="009A03A2" w:rsidP="009A03A2">
      <w:pPr>
        <w:spacing w:before="9"/>
        <w:rPr>
          <w:b/>
          <w:sz w:val="28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564E4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564E4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Ежегодно разрабатываются, актуализируются и представ</w:t>
            </w:r>
            <w:r w:rsidR="00B20E1D">
              <w:rPr>
                <w:sz w:val="24"/>
                <w:lang w:val="ru-RU"/>
              </w:rPr>
              <w:t>ляются для утверждения УМКД</w:t>
            </w:r>
            <w:r w:rsidRPr="009A03A2">
              <w:rPr>
                <w:sz w:val="24"/>
                <w:lang w:val="ru-RU"/>
              </w:rPr>
              <w:t xml:space="preserve">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Pr="00B20E1D" w:rsidRDefault="009A03A2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преподаваемым</w:t>
            </w:r>
            <w:proofErr w:type="spellEnd"/>
            <w:proofErr w:type="gram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z w:val="24"/>
              </w:rPr>
              <w:t>.</w:t>
            </w:r>
            <w:r w:rsidR="00B20E1D">
              <w:rPr>
                <w:sz w:val="24"/>
                <w:lang w:val="ru-RU"/>
              </w:rPr>
              <w:t xml:space="preserve"> 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6E0500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7A5A8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7A5A8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F550FF" w:rsidP="00F550FF">
            <w:pPr>
              <w:pStyle w:val="TableParagraph"/>
              <w:spacing w:line="242" w:lineRule="auto"/>
              <w:ind w:left="831" w:right="520" w:hanging="7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0A020F" w:rsidTr="00F42D62">
        <w:trPr>
          <w:trHeight w:val="61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7A5A8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F42D62" w:rsidRDefault="009A03A2" w:rsidP="00F42D62">
            <w:pPr>
              <w:pStyle w:val="TableParagraph"/>
              <w:ind w:left="68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</w:t>
            </w:r>
            <w:r w:rsidR="00F42D62">
              <w:rPr>
                <w:sz w:val="24"/>
                <w:lang w:val="ru-RU"/>
              </w:rPr>
              <w:t xml:space="preserve"> и раздаточного материала по преподаваемым дисциплинам.</w:t>
            </w:r>
          </w:p>
        </w:tc>
      </w:tr>
      <w:tr w:rsidR="009A03A2" w:rsidRPr="000A020F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B84B3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B84B3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66337E" w:rsidRDefault="009A03A2" w:rsidP="0066337E">
            <w:pPr>
              <w:pStyle w:val="TableParagraph"/>
              <w:ind w:left="68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реализуемым дисциплинам в РПД отражены интерактивные формы проведени</w:t>
            </w:r>
            <w:r w:rsidR="00F42D62">
              <w:rPr>
                <w:sz w:val="24"/>
                <w:lang w:val="ru-RU"/>
              </w:rPr>
              <w:t xml:space="preserve">я учебных занятий: </w:t>
            </w:r>
            <w:r w:rsidRPr="009A03A2">
              <w:rPr>
                <w:sz w:val="24"/>
                <w:lang w:val="ru-RU"/>
              </w:rPr>
              <w:t>дискуссии, разбор</w:t>
            </w:r>
            <w:r w:rsidR="0066337E">
              <w:rPr>
                <w:sz w:val="24"/>
                <w:lang w:val="ru-RU"/>
              </w:rPr>
              <w:t xml:space="preserve"> тестовых</w:t>
            </w:r>
            <w:r w:rsidR="00B84B34">
              <w:rPr>
                <w:sz w:val="24"/>
                <w:lang w:val="ru-RU"/>
              </w:rPr>
              <w:t xml:space="preserve"> </w:t>
            </w:r>
            <w:r w:rsidR="0066337E" w:rsidRPr="000A020F">
              <w:rPr>
                <w:sz w:val="24"/>
                <w:lang w:val="ru-RU"/>
              </w:rPr>
              <w:t xml:space="preserve">заданий, </w:t>
            </w:r>
            <w:r w:rsidR="0066337E" w:rsidRPr="00F068CC">
              <w:rPr>
                <w:sz w:val="24"/>
                <w:szCs w:val="24"/>
              </w:rPr>
              <w:t>TBL</w:t>
            </w:r>
            <w:r w:rsidR="0066337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A03A2" w:rsidRP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9904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99041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99041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0A020F" w:rsidTr="000A5FAE">
        <w:trPr>
          <w:trHeight w:val="473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0A020F" w:rsidTr="00990C9C">
        <w:trPr>
          <w:trHeight w:val="551"/>
        </w:trPr>
        <w:tc>
          <w:tcPr>
            <w:tcW w:w="9575" w:type="dxa"/>
          </w:tcPr>
          <w:p w:rsidR="009A03A2" w:rsidRPr="006351C3" w:rsidRDefault="000A5FAE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внедрение и развитие ОСМС, </w:t>
            </w:r>
            <w:proofErr w:type="gramStart"/>
            <w:r w:rsidR="000D4697" w:rsidRPr="000A020F">
              <w:rPr>
                <w:sz w:val="24"/>
                <w:szCs w:val="24"/>
                <w:lang w:val="ru-RU"/>
              </w:rPr>
              <w:t>медико-социальная</w:t>
            </w:r>
            <w:proofErr w:type="gramEnd"/>
            <w:r w:rsidR="000D4697" w:rsidRPr="000A020F">
              <w:rPr>
                <w:sz w:val="24"/>
                <w:szCs w:val="24"/>
                <w:lang w:val="ru-RU"/>
              </w:rPr>
              <w:t xml:space="preserve"> помощь населению</w:t>
            </w:r>
            <w:r w:rsidR="006351C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99041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990415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990415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 w:rsidR="009904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 w:rsidR="009904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индексируемых</w:t>
            </w:r>
            <w:proofErr w:type="spellStart"/>
            <w:proofErr w:type="gramStart"/>
            <w:r>
              <w:rPr>
                <w:sz w:val="24"/>
              </w:rPr>
              <w:t>Webofscience</w:t>
            </w:r>
            <w:proofErr w:type="spellEnd"/>
            <w:proofErr w:type="gramEnd"/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B17F26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3D54D1">
        <w:trPr>
          <w:trHeight w:val="265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C91CD4" w:rsidRDefault="00C91CD4" w:rsidP="00C91CD4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sz w:val="24"/>
              </w:rPr>
            </w:pPr>
            <w:r w:rsidRPr="000A020F">
              <w:rPr>
                <w:sz w:val="24"/>
                <w:szCs w:val="24"/>
                <w:lang w:val="ru-RU" w:eastAsia="uk-UA"/>
              </w:rPr>
              <w:t>Государственная программа развития здравоохранения Республики Казахстан «</w:t>
            </w:r>
            <w:r w:rsidRPr="00E60B03">
              <w:rPr>
                <w:sz w:val="24"/>
                <w:szCs w:val="24"/>
                <w:lang w:val="kk-KZ" w:eastAsia="uk-UA"/>
              </w:rPr>
              <w:t>САЛАМАТТЫ ҚАЗАҚСТАН</w:t>
            </w:r>
            <w:r w:rsidRPr="000A020F">
              <w:rPr>
                <w:sz w:val="24"/>
                <w:szCs w:val="24"/>
                <w:lang w:val="ru-RU" w:eastAsia="uk-UA"/>
              </w:rPr>
              <w:t>»</w:t>
            </w:r>
            <w:r w:rsidRPr="00E60B03">
              <w:rPr>
                <w:sz w:val="24"/>
                <w:szCs w:val="24"/>
                <w:lang w:val="kk-KZ" w:eastAsia="uk-UA"/>
              </w:rPr>
              <w:t xml:space="preserve"> </w:t>
            </w:r>
            <w:r>
              <w:rPr>
                <w:sz w:val="24"/>
                <w:szCs w:val="24"/>
                <w:lang w:val="kk-KZ" w:eastAsia="uk-UA"/>
              </w:rPr>
              <w:t>на 2011-2015гг.</w:t>
            </w:r>
            <w:r w:rsidRPr="00E60B03">
              <w:rPr>
                <w:sz w:val="24"/>
                <w:szCs w:val="24"/>
                <w:lang w:val="kk-KZ" w:eastAsia="uk-UA"/>
              </w:rPr>
              <w:t xml:space="preserve">– </w:t>
            </w:r>
            <w:r>
              <w:rPr>
                <w:sz w:val="24"/>
                <w:szCs w:val="24"/>
                <w:lang w:val="kk-KZ" w:eastAsia="uk-UA"/>
              </w:rPr>
              <w:t xml:space="preserve">основные направления, этапы внедрения, промежуточные итоги. 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</w:rPr>
              <w:t>К</w:t>
            </w:r>
            <w:r w:rsidRPr="002820AA">
              <w:rPr>
                <w:sz w:val="24"/>
                <w:szCs w:val="24"/>
              </w:rPr>
              <w:t xml:space="preserve">ГУ </w:t>
            </w:r>
            <w:proofErr w:type="spellStart"/>
            <w:r w:rsidRPr="002820AA">
              <w:rPr>
                <w:sz w:val="24"/>
                <w:szCs w:val="24"/>
              </w:rPr>
              <w:t>им</w:t>
            </w:r>
            <w:proofErr w:type="spellEnd"/>
            <w:r w:rsidRPr="002820AA">
              <w:rPr>
                <w:sz w:val="24"/>
                <w:szCs w:val="24"/>
              </w:rPr>
              <w:t xml:space="preserve">. </w:t>
            </w:r>
            <w:proofErr w:type="spellStart"/>
            <w:r w:rsidRPr="002820AA">
              <w:rPr>
                <w:sz w:val="24"/>
                <w:szCs w:val="24"/>
              </w:rPr>
              <w:t>М.Ауэзова</w:t>
            </w:r>
            <w:proofErr w:type="spellEnd"/>
          </w:p>
          <w:p w:rsidR="00C91CD4" w:rsidRPr="00C91CD4" w:rsidRDefault="00C91CD4" w:rsidP="00C91CD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91CD4">
              <w:rPr>
                <w:sz w:val="24"/>
                <w:szCs w:val="24"/>
              </w:rPr>
              <w:t>Опыт</w:t>
            </w:r>
            <w:proofErr w:type="spellEnd"/>
            <w:r w:rsidRPr="00C91CD4">
              <w:rPr>
                <w:sz w:val="24"/>
                <w:szCs w:val="24"/>
              </w:rPr>
              <w:t xml:space="preserve"> </w:t>
            </w:r>
            <w:proofErr w:type="spellStart"/>
            <w:r w:rsidRPr="00C91CD4">
              <w:rPr>
                <w:sz w:val="24"/>
                <w:szCs w:val="24"/>
              </w:rPr>
              <w:t>реабилитации</w:t>
            </w:r>
            <w:proofErr w:type="spellEnd"/>
            <w:r w:rsidRPr="00C91CD4">
              <w:rPr>
                <w:sz w:val="24"/>
                <w:szCs w:val="24"/>
              </w:rPr>
              <w:t xml:space="preserve"> </w:t>
            </w:r>
            <w:proofErr w:type="spellStart"/>
            <w:r w:rsidRPr="00C91CD4">
              <w:rPr>
                <w:sz w:val="24"/>
                <w:szCs w:val="24"/>
              </w:rPr>
              <w:t>после</w:t>
            </w:r>
            <w:proofErr w:type="spellEnd"/>
            <w:r w:rsidRPr="00C91CD4">
              <w:rPr>
                <w:sz w:val="24"/>
                <w:szCs w:val="24"/>
              </w:rPr>
              <w:t xml:space="preserve"> </w:t>
            </w:r>
            <w:proofErr w:type="spellStart"/>
            <w:r w:rsidRPr="00C91CD4">
              <w:rPr>
                <w:sz w:val="24"/>
                <w:szCs w:val="24"/>
              </w:rPr>
              <w:t>психозов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КГМУ </w:t>
            </w:r>
          </w:p>
          <w:p w:rsidR="00C91CD4" w:rsidRPr="000A020F" w:rsidRDefault="00C91CD4" w:rsidP="00C91CD4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sz w:val="24"/>
                <w:lang w:val="ru-RU"/>
              </w:rPr>
            </w:pPr>
            <w:r w:rsidRPr="000A020F">
              <w:rPr>
                <w:sz w:val="24"/>
                <w:szCs w:val="24"/>
                <w:lang w:val="ru-RU"/>
              </w:rPr>
              <w:t>Методы проведения занятий со студентами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0A020F">
              <w:rPr>
                <w:sz w:val="24"/>
                <w:szCs w:val="24"/>
                <w:lang w:val="ru-RU"/>
              </w:rPr>
              <w:t>Южно-Казахстанский Государственный Педагогический институт</w:t>
            </w:r>
          </w:p>
        </w:tc>
        <w:tc>
          <w:tcPr>
            <w:tcW w:w="706" w:type="dxa"/>
          </w:tcPr>
          <w:p w:rsidR="009A03A2" w:rsidRPr="00C91CD4" w:rsidRDefault="009A03A2" w:rsidP="00990C9C">
            <w:pPr>
              <w:pStyle w:val="TableParagraph"/>
              <w:ind w:left="114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C91CD4">
              <w:rPr>
                <w:sz w:val="24"/>
                <w:lang w:val="ru-RU"/>
              </w:rPr>
              <w:t>4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CD4" w:rsidRDefault="00C91CD4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CD4" w:rsidRDefault="00C91CD4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  <w:p w:rsidR="00C91CD4" w:rsidRDefault="00C91CD4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CD4" w:rsidRPr="00C91CD4" w:rsidRDefault="00C91CD4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9A03A2" w:rsidRDefault="00C91CD4" w:rsidP="00990C9C">
            <w:pPr>
              <w:pStyle w:val="TableParagraph"/>
              <w:rPr>
                <w:b/>
                <w:sz w:val="26"/>
              </w:rPr>
            </w:pPr>
            <w:r w:rsidRPr="000661D5">
              <w:rPr>
                <w:sz w:val="24"/>
                <w:szCs w:val="24"/>
                <w:lang w:val="kk-KZ"/>
              </w:rPr>
              <w:t>0,</w:t>
            </w:r>
            <w:r>
              <w:rPr>
                <w:sz w:val="24"/>
                <w:szCs w:val="24"/>
                <w:lang w:val="kk-KZ"/>
              </w:rPr>
              <w:t>31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CD4" w:rsidRDefault="00C91CD4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CD4" w:rsidRDefault="00C91CD4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CD4" w:rsidRPr="000661D5" w:rsidRDefault="00C91CD4" w:rsidP="00C91C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0,32</w:t>
            </w:r>
          </w:p>
          <w:p w:rsidR="00C91CD4" w:rsidRDefault="00C91CD4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CD4" w:rsidRPr="00C91CD4" w:rsidRDefault="00C91CD4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9A03A2" w:rsidRPr="000A020F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6E0500" w:rsidTr="003D54D1">
        <w:trPr>
          <w:gridAfter w:val="1"/>
          <w:wAfter w:w="18" w:type="dxa"/>
          <w:trHeight w:val="281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 w:rsidR="00B17F2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0A020F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0A020F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="00277E15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0A020F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0A020F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RPr="000A020F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0A020F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0A020F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0A020F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</w:p>
        </w:tc>
      </w:tr>
      <w:tr w:rsidR="009A03A2" w:rsidRPr="000A020F" w:rsidTr="004C3794">
        <w:trPr>
          <w:gridAfter w:val="1"/>
          <w:wAfter w:w="18" w:type="dxa"/>
          <w:trHeight w:val="111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0A020F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0A020F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277E1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277E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277E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277E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6E0500" w:rsidTr="004C3794">
        <w:trPr>
          <w:trHeight w:val="78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1D5882" w:rsidRDefault="009A03A2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1D5882">
              <w:rPr>
                <w:sz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9A03A2" w:rsidRPr="001D5882" w:rsidRDefault="001D5882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 «Коммуникативные навыки», 54 ч.</w:t>
            </w:r>
          </w:p>
        </w:tc>
        <w:tc>
          <w:tcPr>
            <w:tcW w:w="3121" w:type="dxa"/>
          </w:tcPr>
          <w:p w:rsidR="009A03A2" w:rsidRPr="009A03A2" w:rsidRDefault="001D5882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9A03A2" w:rsidRPr="000A020F" w:rsidTr="00990C9C">
        <w:trPr>
          <w:trHeight w:val="110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rPr>
                <w:sz w:val="23"/>
              </w:rPr>
            </w:pPr>
          </w:p>
          <w:p w:rsidR="009A03A2" w:rsidRDefault="009A03A2" w:rsidP="00990C9C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826" w:type="dxa"/>
          </w:tcPr>
          <w:p w:rsidR="009A03A2" w:rsidRPr="001D5882" w:rsidRDefault="001D5882" w:rsidP="00990C9C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«</w:t>
            </w:r>
            <w:r w:rsidRPr="000A020F">
              <w:rPr>
                <w:sz w:val="24"/>
                <w:szCs w:val="24"/>
                <w:lang w:val="ru-RU"/>
              </w:rPr>
              <w:t>Актуальные вопросы организации здравоохранения</w:t>
            </w:r>
            <w:r>
              <w:rPr>
                <w:sz w:val="24"/>
                <w:lang w:val="ru-RU"/>
              </w:rPr>
              <w:t>», 108 ч.</w:t>
            </w:r>
          </w:p>
        </w:tc>
        <w:tc>
          <w:tcPr>
            <w:tcW w:w="3121" w:type="dxa"/>
          </w:tcPr>
          <w:p w:rsidR="009A03A2" w:rsidRPr="001D5882" w:rsidRDefault="001D5882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Национальный центр медицинского образования,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.А</w:t>
            </w:r>
            <w:proofErr w:type="gramEnd"/>
            <w:r>
              <w:rPr>
                <w:sz w:val="24"/>
                <w:lang w:val="ru-RU"/>
              </w:rPr>
              <w:t>стана</w:t>
            </w:r>
            <w:proofErr w:type="spellEnd"/>
          </w:p>
        </w:tc>
      </w:tr>
      <w:tr w:rsidR="009A03A2" w:rsidRPr="000A020F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before="1"/>
              <w:rPr>
                <w:sz w:val="23"/>
              </w:rPr>
            </w:pPr>
          </w:p>
          <w:p w:rsidR="009A03A2" w:rsidRPr="00EF4D07" w:rsidRDefault="009A03A2" w:rsidP="00EF4D07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EF4D07"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A03A2" w:rsidRPr="009A03A2" w:rsidRDefault="00AD7869" w:rsidP="00990C9C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Теоретическая подготовка «Внутренних аудиторов системы менеджмента качества в соответствии с требованиями </w:t>
            </w:r>
            <w:r>
              <w:rPr>
                <w:sz w:val="24"/>
              </w:rPr>
              <w:t>ISO</w:t>
            </w:r>
            <w:r w:rsidRPr="000A020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9001:2015»</w:t>
            </w:r>
          </w:p>
        </w:tc>
        <w:tc>
          <w:tcPr>
            <w:tcW w:w="3121" w:type="dxa"/>
          </w:tcPr>
          <w:p w:rsidR="009A03A2" w:rsidRPr="00EF4D07" w:rsidRDefault="00EF4D07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Казахстанская организация качества,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.А</w:t>
            </w:r>
            <w:proofErr w:type="gramEnd"/>
            <w:r>
              <w:rPr>
                <w:sz w:val="24"/>
                <w:lang w:val="ru-RU"/>
              </w:rPr>
              <w:t>лматы</w:t>
            </w:r>
            <w:proofErr w:type="spellEnd"/>
          </w:p>
        </w:tc>
      </w:tr>
      <w:tr w:rsidR="009A03A2" w:rsidRPr="006E0500" w:rsidTr="00A64CE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9.4</w:t>
            </w:r>
          </w:p>
        </w:tc>
        <w:tc>
          <w:tcPr>
            <w:tcW w:w="1843" w:type="dxa"/>
          </w:tcPr>
          <w:p w:rsidR="009A03A2" w:rsidRPr="00AD7869" w:rsidRDefault="009A03A2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AD7869"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A03A2" w:rsidRPr="009A03A2" w:rsidRDefault="00AD7869" w:rsidP="00990C9C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«Исследователь ученый», 54 ч.</w:t>
            </w:r>
          </w:p>
        </w:tc>
        <w:tc>
          <w:tcPr>
            <w:tcW w:w="3121" w:type="dxa"/>
          </w:tcPr>
          <w:p w:rsidR="009A03A2" w:rsidRPr="009A03A2" w:rsidRDefault="00AD7869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AD7869" w:rsidRPr="006E0500" w:rsidTr="00A64CEC">
        <w:trPr>
          <w:trHeight w:val="559"/>
        </w:trPr>
        <w:tc>
          <w:tcPr>
            <w:tcW w:w="821" w:type="dxa"/>
          </w:tcPr>
          <w:p w:rsidR="00AD7869" w:rsidRPr="00AD7869" w:rsidRDefault="00AD7869" w:rsidP="00990C9C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AD7869" w:rsidRPr="00AD7869" w:rsidRDefault="00AD7869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AD7869" w:rsidRDefault="00AD7869" w:rsidP="00990C9C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«Эффективный преподаватель», 54 ч.</w:t>
            </w:r>
          </w:p>
        </w:tc>
        <w:tc>
          <w:tcPr>
            <w:tcW w:w="3121" w:type="dxa"/>
          </w:tcPr>
          <w:p w:rsidR="00AD7869" w:rsidRDefault="00AD7869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</w:tbl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1D5882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325E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8D79A2">
        <w:trPr>
          <w:trHeight w:val="59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A03A2" w:rsidRPr="009A03A2" w:rsidRDefault="009A03A2" w:rsidP="00325E02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ind w:left="504" w:right="486"/>
              <w:rPr>
                <w:sz w:val="24"/>
              </w:rPr>
            </w:pP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75" w:rsidRDefault="00312075" w:rsidP="007176E3">
      <w:r>
        <w:separator/>
      </w:r>
    </w:p>
  </w:endnote>
  <w:endnote w:type="continuationSeparator" w:id="0">
    <w:p w:rsidR="00312075" w:rsidRDefault="00312075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75" w:rsidRDefault="00312075" w:rsidP="007176E3">
      <w:r>
        <w:separator/>
      </w:r>
    </w:p>
  </w:footnote>
  <w:footnote w:type="continuationSeparator" w:id="0">
    <w:p w:rsidR="00312075" w:rsidRDefault="00312075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B20E1D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Кафедра </w:t>
          </w:r>
          <w:r w:rsidRPr="000A020F">
            <w:rPr>
              <w:color w:val="000000"/>
              <w:sz w:val="20"/>
              <w:szCs w:val="20"/>
              <w:lang w:val="ru-RU"/>
            </w:rPr>
            <w:t>С</w:t>
          </w:r>
          <w:r w:rsidRPr="00B20E1D">
            <w:rPr>
              <w:color w:val="000000"/>
              <w:sz w:val="20"/>
              <w:szCs w:val="20"/>
              <w:lang w:val="kk-KZ"/>
            </w:rPr>
            <w:t>оциальное медицинское страхование и общественное здоровье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9A03A2" w:rsidRPr="007176E3" w:rsidRDefault="00196390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0A020F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B20E1D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3762641"/>
    <w:multiLevelType w:val="hybridMultilevel"/>
    <w:tmpl w:val="956A6CD4"/>
    <w:lvl w:ilvl="0" w:tplc="B5503A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7273B"/>
    <w:rsid w:val="000A020F"/>
    <w:rsid w:val="000A5FAE"/>
    <w:rsid w:val="000D4697"/>
    <w:rsid w:val="000D68F2"/>
    <w:rsid w:val="00196390"/>
    <w:rsid w:val="001D5882"/>
    <w:rsid w:val="00232149"/>
    <w:rsid w:val="00277E15"/>
    <w:rsid w:val="002B2963"/>
    <w:rsid w:val="002E363E"/>
    <w:rsid w:val="00312075"/>
    <w:rsid w:val="00325E02"/>
    <w:rsid w:val="003D54D1"/>
    <w:rsid w:val="00414444"/>
    <w:rsid w:val="004C3794"/>
    <w:rsid w:val="004F36DD"/>
    <w:rsid w:val="00564E4B"/>
    <w:rsid w:val="006351C3"/>
    <w:rsid w:val="0066337E"/>
    <w:rsid w:val="006E0500"/>
    <w:rsid w:val="006E67B0"/>
    <w:rsid w:val="007176E3"/>
    <w:rsid w:val="00796A67"/>
    <w:rsid w:val="007A5A80"/>
    <w:rsid w:val="007D2232"/>
    <w:rsid w:val="008778DB"/>
    <w:rsid w:val="008D79A2"/>
    <w:rsid w:val="008F0FAE"/>
    <w:rsid w:val="00990415"/>
    <w:rsid w:val="009A03A2"/>
    <w:rsid w:val="009A5192"/>
    <w:rsid w:val="00A64CEC"/>
    <w:rsid w:val="00AD7869"/>
    <w:rsid w:val="00B17F26"/>
    <w:rsid w:val="00B20E1D"/>
    <w:rsid w:val="00B70564"/>
    <w:rsid w:val="00B77215"/>
    <w:rsid w:val="00B84B34"/>
    <w:rsid w:val="00C711CA"/>
    <w:rsid w:val="00C91CD4"/>
    <w:rsid w:val="00CA32FC"/>
    <w:rsid w:val="00CC63E0"/>
    <w:rsid w:val="00D61127"/>
    <w:rsid w:val="00D9303C"/>
    <w:rsid w:val="00E75136"/>
    <w:rsid w:val="00EB4E3E"/>
    <w:rsid w:val="00EF4D07"/>
    <w:rsid w:val="00F42D62"/>
    <w:rsid w:val="00F550FF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7B0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67B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67B0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6E67B0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dcterms:created xsi:type="dcterms:W3CDTF">2018-09-14T04:19:00Z</dcterms:created>
  <dcterms:modified xsi:type="dcterms:W3CDTF">2018-10-18T11:04:00Z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